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白山市河道管理条例</w:t>
      </w:r>
    </w:p>
    <w:p>
      <w:pPr>
        <w:jc w:val="center"/>
        <w:rPr>
          <w:rFonts w:hint="default"/>
          <w:b w:val="0"/>
          <w:bCs w:val="0"/>
          <w:sz w:val="30"/>
          <w:szCs w:val="30"/>
          <w:lang w:val="en-US" w:eastAsia="zh-CN"/>
        </w:rPr>
      </w:pPr>
      <w:r>
        <w:rPr>
          <w:rFonts w:hint="eastAsia"/>
          <w:b w:val="0"/>
          <w:bCs w:val="0"/>
          <w:sz w:val="30"/>
          <w:szCs w:val="30"/>
          <w:lang w:val="en-US" w:eastAsia="zh-CN"/>
        </w:rPr>
        <w:t>（草案</w:t>
      </w:r>
      <w:r>
        <w:rPr>
          <w:rFonts w:hint="default"/>
          <w:b w:val="0"/>
          <w:bCs w:val="0"/>
          <w:sz w:val="30"/>
          <w:szCs w:val="30"/>
          <w:lang w:eastAsia="zh-CN"/>
        </w:rPr>
        <w:t>征求意见稿</w:t>
      </w:r>
      <w:r>
        <w:rPr>
          <w:rFonts w:hint="eastAsia"/>
          <w:b w:val="0"/>
          <w:bCs w:val="0"/>
          <w:sz w:val="30"/>
          <w:szCs w:val="30"/>
          <w:lang w:val="en-US" w:eastAsia="zh-CN"/>
        </w:rPr>
        <w:t>）</w:t>
      </w:r>
    </w:p>
    <w:p>
      <w:pPr>
        <w:jc w:val="center"/>
        <w:rPr>
          <w:rFonts w:hint="default"/>
          <w:sz w:val="44"/>
          <w:szCs w:val="44"/>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jc w:val="left"/>
        <w:rPr>
          <w:rFonts w:hint="eastAsia" w:ascii="仿宋" w:hAnsi="仿宋" w:eastAsia="仿宋" w:cs="仿宋"/>
          <w:sz w:val="32"/>
          <w:szCs w:val="32"/>
          <w:lang w:eastAsia="zh-CN"/>
        </w:rPr>
      </w:pPr>
      <w:r>
        <w:rPr>
          <w:rFonts w:hint="eastAsia" w:ascii="黑体" w:hAnsi="黑体" w:eastAsia="黑体" w:cs="黑体"/>
          <w:sz w:val="32"/>
          <w:szCs w:val="32"/>
          <w:lang w:val="en-US" w:eastAsia="zh-CN"/>
        </w:rPr>
        <w:t xml:space="preserve">    第一条  </w:t>
      </w:r>
      <w:r>
        <w:rPr>
          <w:rFonts w:hint="eastAsia" w:ascii="仿宋" w:hAnsi="仿宋" w:eastAsia="仿宋" w:cs="仿宋"/>
          <w:sz w:val="32"/>
          <w:szCs w:val="32"/>
          <w:lang w:val="en-US" w:eastAsia="zh-CN"/>
        </w:rPr>
        <w:t>为了加强河道管理，保障防洪安全，保护河道生态环境，</w:t>
      </w:r>
      <w:r>
        <w:rPr>
          <w:rFonts w:hint="eastAsia" w:ascii="仿宋" w:hAnsi="仿宋" w:eastAsia="仿宋" w:cs="仿宋"/>
          <w:sz w:val="32"/>
          <w:szCs w:val="32"/>
        </w:rPr>
        <w:t>发挥河道综合效益，根据《中华人民共和国水法》《中华人民共和国防洪法》《中华人民共和国水污染防治法》</w:t>
      </w:r>
      <w:r>
        <w:rPr>
          <w:rFonts w:hint="eastAsia" w:ascii="仿宋" w:hAnsi="仿宋" w:eastAsia="仿宋" w:cs="仿宋"/>
          <w:sz w:val="32"/>
          <w:szCs w:val="32"/>
          <w:lang w:eastAsia="zh-CN"/>
        </w:rPr>
        <w:t>、</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中华人民共和国渔业法》《中华人民共和国野生动物保护法》</w:t>
      </w:r>
      <w:r>
        <w:rPr>
          <w:rFonts w:hint="eastAsia" w:ascii="仿宋" w:hAnsi="仿宋" w:eastAsia="仿宋" w:cs="仿宋"/>
          <w:color w:val="000000" w:themeColor="text1"/>
          <w:sz w:val="32"/>
          <w:szCs w:val="32"/>
          <w:u w:val="none"/>
          <w:lang w:val="en-US" w:eastAsia="zh-CN"/>
          <w14:textFill>
            <w14:solidFill>
              <w14:schemeClr w14:val="tx1"/>
            </w14:solidFill>
          </w14:textFill>
        </w:rPr>
        <w:t>《中华人民共和国湿地保护法》</w:t>
      </w:r>
      <w:r>
        <w:rPr>
          <w:rFonts w:hint="eastAsia" w:ascii="仿宋" w:hAnsi="仿宋" w:eastAsia="仿宋" w:cs="仿宋"/>
          <w:sz w:val="32"/>
          <w:szCs w:val="32"/>
        </w:rPr>
        <w:t>《中华人民共和国河道管理条例》</w:t>
      </w:r>
      <w:r>
        <w:rPr>
          <w:rFonts w:hint="eastAsia" w:ascii="仿宋" w:hAnsi="仿宋" w:eastAsia="仿宋" w:cs="仿宋"/>
          <w:sz w:val="32"/>
          <w:szCs w:val="32"/>
          <w:lang w:val="en-US" w:eastAsia="zh-CN"/>
        </w:rPr>
        <w:t>和</w:t>
      </w:r>
      <w:r>
        <w:rPr>
          <w:rFonts w:hint="eastAsia" w:ascii="仿宋" w:hAnsi="仿宋" w:eastAsia="仿宋" w:cs="仿宋"/>
          <w:color w:val="000000" w:themeColor="text1"/>
          <w:sz w:val="32"/>
          <w:szCs w:val="32"/>
          <w:lang w:val="en-US" w:eastAsia="zh-CN"/>
          <w14:textFill>
            <w14:solidFill>
              <w14:schemeClr w14:val="tx1"/>
            </w14:solidFill>
          </w14:textFill>
        </w:rPr>
        <w:t>《吉林省河道管理条例》</w:t>
      </w:r>
      <w:r>
        <w:rPr>
          <w:rFonts w:hint="eastAsia" w:ascii="仿宋" w:hAnsi="仿宋" w:eastAsia="仿宋" w:cs="仿宋"/>
          <w:sz w:val="32"/>
          <w:szCs w:val="32"/>
        </w:rPr>
        <w:t>等法律、法规，结合本市实际，制定本条例</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黑体" w:hAnsi="黑体" w:eastAsia="黑体" w:cs="黑体"/>
          <w:sz w:val="32"/>
          <w:szCs w:val="32"/>
          <w:lang w:val="en-US" w:eastAsia="zh-CN"/>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本市行政区域内的</w:t>
      </w:r>
      <w:r>
        <w:rPr>
          <w:rFonts w:hint="eastAsia" w:ascii="仿宋" w:hAnsi="仿宋" w:eastAsia="仿宋" w:cs="仿宋"/>
          <w:color w:val="000000" w:themeColor="text1"/>
          <w:sz w:val="32"/>
          <w:szCs w:val="32"/>
          <w:lang w:val="en-US" w:eastAsia="zh-CN"/>
          <w14:textFill>
            <w14:solidFill>
              <w14:schemeClr w14:val="tx1"/>
            </w14:solidFill>
          </w14:textFill>
        </w:rPr>
        <w:t>河道（包括湖泊、水库、</w:t>
      </w:r>
      <w:r>
        <w:rPr>
          <w:rFonts w:hint="eastAsia" w:ascii="仿宋" w:hAnsi="仿宋" w:eastAsia="仿宋" w:cs="仿宋"/>
          <w:color w:val="000000" w:themeColor="text1"/>
          <w:sz w:val="32"/>
          <w:szCs w:val="32"/>
          <w14:textFill>
            <w14:solidFill>
              <w14:schemeClr w14:val="tx1"/>
            </w14:solidFill>
          </w14:textFill>
        </w:rPr>
        <w:t>人工水道和行洪区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的</w:t>
      </w:r>
      <w:r>
        <w:rPr>
          <w:rFonts w:hint="eastAsia" w:ascii="仿宋" w:hAnsi="仿宋" w:eastAsia="仿宋" w:cs="仿宋"/>
          <w:sz w:val="32"/>
          <w:szCs w:val="32"/>
        </w:rPr>
        <w:t>保护、治理、利用等活动，适用本条例。</w:t>
      </w:r>
      <w:r>
        <w:rPr>
          <w:rFonts w:hint="eastAsia" w:ascii="仿宋" w:hAnsi="仿宋" w:eastAsia="仿宋" w:cs="仿宋"/>
          <w:sz w:val="32"/>
          <w:szCs w:val="32"/>
          <w:lang w:eastAsia="zh-CN"/>
        </w:rPr>
        <w:t>河道内的航道，同时适用有关航道管理的法律法规。</w:t>
      </w:r>
    </w:p>
    <w:p>
      <w:pPr>
        <w:ind w:firstLine="640"/>
        <w:jc w:val="left"/>
        <w:rPr>
          <w:rFonts w:hint="eastAsia" w:ascii="仿宋" w:hAnsi="仿宋" w:eastAsia="仿宋" w:cs="仿宋"/>
          <w:sz w:val="32"/>
          <w:szCs w:val="32"/>
          <w:lang w:eastAsia="zh-CN"/>
        </w:rPr>
      </w:pPr>
      <w:r>
        <w:rPr>
          <w:rFonts w:hint="eastAsia" w:ascii="黑体" w:hAnsi="黑体" w:eastAsia="黑体" w:cs="黑体"/>
          <w:sz w:val="32"/>
          <w:szCs w:val="32"/>
          <w:lang w:val="en-US" w:eastAsia="zh-CN"/>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河道管理应当服从防洪总体安排，遵循统筹规划、综合治理、保护优先、合理利用、绿色发展的原则</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eastAsia="zh-CN"/>
        </w:rPr>
      </w:pPr>
      <w:r>
        <w:rPr>
          <w:rFonts w:hint="eastAsia" w:ascii="黑体" w:hAnsi="黑体" w:eastAsia="黑体" w:cs="黑体"/>
          <w:sz w:val="32"/>
          <w:szCs w:val="32"/>
          <w:lang w:val="en-US" w:eastAsia="zh-CN"/>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市水行政主管部门是全市河道主管部门，负责全市河道的统一管理和监督工作</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eastAsia="zh-CN"/>
        </w:rPr>
      </w:pPr>
      <w:r>
        <w:rPr>
          <w:rFonts w:hint="eastAsia" w:ascii="仿宋" w:hAnsi="仿宋" w:eastAsia="仿宋" w:cs="仿宋"/>
          <w:sz w:val="32"/>
          <w:szCs w:val="32"/>
        </w:rPr>
        <w:t>县(市、区)(以下统称县级)水行政主管部门是</w:t>
      </w:r>
      <w:r>
        <w:rPr>
          <w:rFonts w:hint="eastAsia" w:ascii="仿宋" w:hAnsi="仿宋" w:eastAsia="仿宋" w:cs="仿宋"/>
          <w:sz w:val="32"/>
          <w:szCs w:val="32"/>
          <w:lang w:val="en-US" w:eastAsia="zh-CN"/>
        </w:rPr>
        <w:t>该行政区域的</w:t>
      </w:r>
      <w:r>
        <w:rPr>
          <w:rFonts w:hint="eastAsia" w:ascii="仿宋" w:hAnsi="仿宋" w:eastAsia="仿宋" w:cs="仿宋"/>
          <w:sz w:val="32"/>
          <w:szCs w:val="32"/>
        </w:rPr>
        <w:t>河道主管部门，负责本行政区域内的河道管理和监督工作</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eastAsia="zh-CN"/>
        </w:rPr>
      </w:pPr>
      <w:r>
        <w:rPr>
          <w:rFonts w:hint="eastAsia" w:ascii="仿宋" w:hAnsi="仿宋" w:eastAsia="仿宋" w:cs="仿宋"/>
          <w:sz w:val="32"/>
          <w:szCs w:val="32"/>
        </w:rPr>
        <w:t>发改、公安、财政、自然资源、生态环境、住建、城市管理、交运、农业农村、林业、文旅、应急、政数等部门按照各自职责，做好河道管理的相关工作</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eastAsia="zh-CN"/>
        </w:rPr>
      </w:pPr>
      <w:r>
        <w:rPr>
          <w:rFonts w:hint="eastAsia" w:ascii="仿宋" w:hAnsi="仿宋" w:eastAsia="仿宋" w:cs="仿宋"/>
          <w:sz w:val="32"/>
          <w:szCs w:val="32"/>
        </w:rPr>
        <w:t>乡（镇）人民政府、街道办事处及社区、村（居）委会按照</w:t>
      </w:r>
      <w:r>
        <w:rPr>
          <w:rFonts w:hint="eastAsia" w:ascii="仿宋" w:hAnsi="仿宋" w:eastAsia="仿宋" w:cs="仿宋"/>
          <w:color w:val="000000" w:themeColor="text1"/>
          <w:sz w:val="32"/>
          <w:szCs w:val="32"/>
          <w14:textFill>
            <w14:solidFill>
              <w14:schemeClr w14:val="tx1"/>
            </w14:solidFill>
          </w14:textFill>
        </w:rPr>
        <w:t>职责</w:t>
      </w:r>
      <w:r>
        <w:rPr>
          <w:rFonts w:hint="eastAsia" w:ascii="仿宋" w:hAnsi="仿宋" w:eastAsia="仿宋" w:cs="仿宋"/>
          <w:sz w:val="32"/>
          <w:szCs w:val="32"/>
        </w:rPr>
        <w:t>做好本区域内河道管理的相关工作</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eastAsia="zh-CN"/>
        </w:rPr>
      </w:pPr>
      <w:r>
        <w:rPr>
          <w:rFonts w:hint="eastAsia" w:ascii="黑体" w:hAnsi="黑体" w:eastAsia="黑体" w:cs="黑体"/>
          <w:sz w:val="32"/>
          <w:szCs w:val="32"/>
          <w:lang w:val="en-US" w:eastAsia="zh-CN"/>
        </w:rPr>
        <w:t>第五条</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eastAsia="zh-CN"/>
        </w:rPr>
        <w:t>河道的管理与保护应</w:t>
      </w:r>
      <w:r>
        <w:rPr>
          <w:rFonts w:hint="eastAsia" w:ascii="仿宋" w:hAnsi="仿宋" w:eastAsia="仿宋" w:cs="仿宋"/>
          <w:sz w:val="32"/>
          <w:szCs w:val="32"/>
        </w:rPr>
        <w:t>全面</w:t>
      </w:r>
      <w:r>
        <w:rPr>
          <w:rFonts w:hint="eastAsia" w:ascii="仿宋" w:hAnsi="仿宋" w:eastAsia="仿宋" w:cs="仿宋"/>
          <w:color w:val="000000" w:themeColor="text1"/>
          <w:sz w:val="32"/>
          <w:szCs w:val="32"/>
          <w:lang w:val="en-US" w:eastAsia="zh-CN"/>
          <w14:textFill>
            <w14:solidFill>
              <w14:schemeClr w14:val="tx1"/>
            </w14:solidFill>
          </w14:textFill>
        </w:rPr>
        <w:t>落实</w:t>
      </w:r>
      <w:r>
        <w:rPr>
          <w:rFonts w:hint="eastAsia" w:ascii="仿宋" w:hAnsi="仿宋" w:eastAsia="仿宋" w:cs="仿宋"/>
          <w:sz w:val="32"/>
          <w:szCs w:val="32"/>
        </w:rPr>
        <w:t>河长制，构建责任明确、协调有序、监管严格、保护有力的管理机制</w:t>
      </w:r>
      <w:r>
        <w:rPr>
          <w:rFonts w:hint="eastAsia" w:ascii="仿宋" w:hAnsi="仿宋" w:eastAsia="仿宋" w:cs="仿宋"/>
          <w:sz w:val="32"/>
          <w:szCs w:val="32"/>
          <w:lang w:eastAsia="zh-CN"/>
        </w:rPr>
        <w:t>。</w:t>
      </w:r>
    </w:p>
    <w:p>
      <w:pPr>
        <w:ind w:firstLine="640"/>
        <w:jc w:val="left"/>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 xml:space="preserve">第六条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市、县级人民政府应当将河道管理纳入国民经济和社会发展规划，将河道的治理、运行、维护等所需经费纳入</w:t>
      </w:r>
      <w:r>
        <w:rPr>
          <w:rFonts w:hint="eastAsia" w:ascii="仿宋" w:hAnsi="仿宋" w:eastAsia="仿宋" w:cs="仿宋"/>
          <w:sz w:val="32"/>
          <w:szCs w:val="32"/>
          <w:lang w:val="en-US" w:eastAsia="zh-CN"/>
        </w:rPr>
        <w:t>年度</w:t>
      </w:r>
      <w:r>
        <w:rPr>
          <w:rFonts w:hint="eastAsia" w:ascii="仿宋" w:hAnsi="仿宋" w:eastAsia="仿宋" w:cs="仿宋"/>
          <w:sz w:val="32"/>
          <w:szCs w:val="32"/>
        </w:rPr>
        <w:t>财政预算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并建立健全水生态保护补偿制度。</w:t>
      </w:r>
    </w:p>
    <w:p>
      <w:pPr>
        <w:ind w:firstLine="640"/>
        <w:jc w:val="left"/>
        <w:rPr>
          <w:rFonts w:hint="eastAsia" w:ascii="仿宋" w:hAnsi="仿宋" w:eastAsia="仿宋" w:cs="仿宋"/>
          <w:sz w:val="32"/>
          <w:szCs w:val="32"/>
          <w:lang w:eastAsia="zh-CN"/>
        </w:rPr>
      </w:pPr>
      <w:r>
        <w:rPr>
          <w:rFonts w:hint="eastAsia" w:ascii="仿宋" w:hAnsi="仿宋" w:eastAsia="仿宋" w:cs="仿宋"/>
          <w:sz w:val="32"/>
          <w:szCs w:val="32"/>
        </w:rPr>
        <w:t>鼓励、支持单位、社会团体和个人以出资、捐</w:t>
      </w:r>
      <w:r>
        <w:rPr>
          <w:rFonts w:hint="eastAsia" w:ascii="仿宋" w:hAnsi="仿宋" w:eastAsia="仿宋" w:cs="仿宋"/>
          <w:sz w:val="32"/>
          <w:szCs w:val="32"/>
          <w:lang w:val="en-US" w:eastAsia="zh-CN"/>
        </w:rPr>
        <w:t>资</w:t>
      </w:r>
      <w:r>
        <w:rPr>
          <w:rFonts w:hint="eastAsia" w:ascii="仿宋" w:hAnsi="仿宋" w:eastAsia="仿宋" w:cs="仿宋"/>
          <w:sz w:val="32"/>
          <w:szCs w:val="32"/>
        </w:rPr>
        <w:t>、科学研究、志愿服务等形式参与河道生态治理、利用和保护</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eastAsia="zh-CN"/>
        </w:rPr>
      </w:pPr>
      <w:r>
        <w:rPr>
          <w:rFonts w:hint="eastAsia" w:ascii="黑体" w:hAnsi="黑体" w:eastAsia="黑体" w:cs="黑体"/>
          <w:sz w:val="32"/>
          <w:szCs w:val="32"/>
          <w:lang w:val="en-US" w:eastAsia="zh-CN"/>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各级人民政府及有关部门、新闻媒体应当加强河道保护的宣传教育，增强</w:t>
      </w:r>
      <w:r>
        <w:rPr>
          <w:rFonts w:hint="eastAsia" w:ascii="仿宋" w:hAnsi="仿宋" w:eastAsia="仿宋" w:cs="仿宋"/>
          <w:sz w:val="32"/>
          <w:szCs w:val="32"/>
          <w:lang w:val="en-US" w:eastAsia="zh-CN"/>
        </w:rPr>
        <w:t>河道</w:t>
      </w:r>
      <w:r>
        <w:rPr>
          <w:rFonts w:hint="eastAsia" w:ascii="仿宋" w:hAnsi="仿宋" w:eastAsia="仿宋" w:cs="仿宋"/>
          <w:sz w:val="32"/>
          <w:szCs w:val="32"/>
        </w:rPr>
        <w:t>保护意识，引导公众参与</w:t>
      </w:r>
      <w:r>
        <w:rPr>
          <w:rFonts w:hint="eastAsia" w:ascii="仿宋" w:hAnsi="仿宋" w:eastAsia="仿宋" w:cs="仿宋"/>
          <w:sz w:val="32"/>
          <w:szCs w:val="32"/>
          <w:lang w:val="en-US" w:eastAsia="zh-CN"/>
        </w:rPr>
        <w:t>河道</w:t>
      </w:r>
      <w:r>
        <w:rPr>
          <w:rFonts w:hint="eastAsia" w:ascii="仿宋" w:hAnsi="仿宋" w:eastAsia="仿宋" w:cs="仿宋"/>
          <w:sz w:val="32"/>
          <w:szCs w:val="32"/>
        </w:rPr>
        <w:t>保护活动</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eastAsia="zh-CN"/>
        </w:rPr>
      </w:pPr>
      <w:r>
        <w:rPr>
          <w:rFonts w:hint="eastAsia" w:ascii="黑体" w:hAnsi="黑体" w:eastAsia="黑体" w:cs="黑体"/>
          <w:sz w:val="32"/>
          <w:szCs w:val="32"/>
          <w:lang w:val="en-US" w:eastAsia="zh-CN"/>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任何单位和个人都有保护河道和堤防安全、维护河道生态环境的义务，对破坏河道和堤防安全、破坏河道生态环境等违</w:t>
      </w:r>
      <w:r>
        <w:rPr>
          <w:rFonts w:hint="default" w:ascii="仿宋" w:hAnsi="仿宋" w:eastAsia="仿宋" w:cs="仿宋"/>
          <w:sz w:val="32"/>
          <w:szCs w:val="32"/>
        </w:rPr>
        <w:t>法</w:t>
      </w:r>
      <w:r>
        <w:rPr>
          <w:rFonts w:hint="eastAsia" w:ascii="仿宋" w:hAnsi="仿宋" w:eastAsia="仿宋" w:cs="仿宋"/>
          <w:sz w:val="32"/>
          <w:szCs w:val="32"/>
        </w:rPr>
        <w:t>行为进行举报</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eastAsia="zh-CN"/>
        </w:rPr>
      </w:pPr>
      <w:r>
        <w:rPr>
          <w:rFonts w:hint="eastAsia" w:ascii="仿宋" w:hAnsi="仿宋" w:eastAsia="仿宋" w:cs="仿宋"/>
          <w:sz w:val="32"/>
          <w:szCs w:val="32"/>
        </w:rPr>
        <w:t>对河道治理和保护作出突出贡献的单位和个人，由市、县级人民政府按照</w:t>
      </w:r>
      <w:r>
        <w:rPr>
          <w:rFonts w:hint="default" w:ascii="仿宋" w:hAnsi="仿宋" w:eastAsia="仿宋" w:cs="仿宋"/>
          <w:sz w:val="32"/>
          <w:szCs w:val="32"/>
        </w:rPr>
        <w:t>相关</w:t>
      </w:r>
      <w:r>
        <w:rPr>
          <w:rFonts w:hint="eastAsia" w:ascii="仿宋" w:hAnsi="仿宋" w:eastAsia="仿宋" w:cs="仿宋"/>
          <w:sz w:val="32"/>
          <w:szCs w:val="32"/>
        </w:rPr>
        <w:t>规定给予表彰和奖励</w:t>
      </w:r>
      <w:r>
        <w:rPr>
          <w:rFonts w:hint="eastAsia" w:ascii="仿宋" w:hAnsi="仿宋" w:eastAsia="仿宋" w:cs="仿宋"/>
          <w:sz w:val="32"/>
          <w:szCs w:val="32"/>
          <w:lang w:eastAsia="zh-CN"/>
        </w:rPr>
        <w:t>。</w:t>
      </w:r>
    </w:p>
    <w:p>
      <w:pPr>
        <w:ind w:firstLine="64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规划与治理</w:t>
      </w:r>
    </w:p>
    <w:p>
      <w:pPr>
        <w:ind w:firstLine="640"/>
        <w:jc w:val="left"/>
        <w:rPr>
          <w:rFonts w:hint="eastAsia" w:ascii="仿宋" w:hAnsi="仿宋" w:eastAsia="仿宋" w:cs="仿宋"/>
          <w:sz w:val="32"/>
          <w:szCs w:val="32"/>
          <w:lang w:eastAsia="zh-CN"/>
        </w:rPr>
      </w:pPr>
      <w:r>
        <w:rPr>
          <w:rFonts w:hint="eastAsia" w:ascii="黑体" w:hAnsi="黑体" w:eastAsia="黑体" w:cs="黑体"/>
          <w:sz w:val="32"/>
          <w:szCs w:val="32"/>
          <w:lang w:val="en-US" w:eastAsia="zh-CN"/>
        </w:rPr>
        <w:t>第九条</w:t>
      </w:r>
      <w:r>
        <w:rPr>
          <w:rFonts w:hint="eastAsia" w:ascii="仿宋" w:hAnsi="仿宋" w:eastAsia="仿宋" w:cs="仿宋"/>
          <w:sz w:val="32"/>
          <w:szCs w:val="32"/>
          <w:lang w:val="en-US" w:eastAsia="zh-CN"/>
        </w:rPr>
        <w:t xml:space="preserve">  </w:t>
      </w:r>
      <w:r>
        <w:rPr>
          <w:rFonts w:hint="default" w:ascii="仿宋" w:hAnsi="仿宋" w:eastAsia="仿宋" w:cs="仿宋"/>
          <w:color w:val="333333"/>
          <w:kern w:val="0"/>
          <w:sz w:val="32"/>
          <w:szCs w:val="32"/>
          <w:lang w:eastAsia="zh-CN" w:bidi="ar"/>
        </w:rPr>
        <w:t>本市行政区域内</w:t>
      </w:r>
      <w:r>
        <w:rPr>
          <w:rFonts w:hint="eastAsia" w:ascii="仿宋" w:hAnsi="仿宋" w:eastAsia="仿宋" w:cs="仿宋"/>
          <w:color w:val="333333"/>
          <w:kern w:val="0"/>
          <w:sz w:val="32"/>
          <w:szCs w:val="32"/>
          <w:lang w:val="en-US" w:eastAsia="zh-CN" w:bidi="ar"/>
        </w:rPr>
        <w:t>除国家和省管理的河道外，划分为市管河道、县管河道和镇村河道。</w:t>
      </w:r>
    </w:p>
    <w:p>
      <w:pPr>
        <w:ind w:firstLine="640"/>
        <w:jc w:val="left"/>
        <w:rPr>
          <w:rFonts w:hint="eastAsia" w:ascii="仿宋" w:hAnsi="仿宋" w:eastAsia="仿宋" w:cs="仿宋"/>
          <w:sz w:val="32"/>
          <w:szCs w:val="32"/>
          <w:lang w:eastAsia="zh-CN"/>
        </w:rPr>
      </w:pPr>
      <w:r>
        <w:rPr>
          <w:rFonts w:hint="eastAsia" w:ascii="仿宋" w:hAnsi="仿宋" w:eastAsia="仿宋" w:cs="仿宋"/>
          <w:color w:val="333333"/>
          <w:kern w:val="0"/>
          <w:sz w:val="32"/>
          <w:szCs w:val="32"/>
          <w:lang w:val="en-US" w:eastAsia="zh-CN" w:bidi="ar"/>
        </w:rPr>
        <w:t>市管河道为重要的县际边界河道、跨县河道、市中心城区河道。市管河道名录由市水行政主管部门拟定，报市人民政府批准后公布。</w:t>
      </w:r>
    </w:p>
    <w:p>
      <w:pPr>
        <w:ind w:firstLine="640"/>
        <w:jc w:val="left"/>
        <w:rPr>
          <w:rFonts w:hint="eastAsia" w:ascii="仿宋" w:hAnsi="仿宋" w:eastAsia="仿宋" w:cs="仿宋"/>
          <w:sz w:val="32"/>
          <w:szCs w:val="32"/>
          <w:lang w:eastAsia="zh-CN"/>
        </w:rPr>
      </w:pPr>
      <w:r>
        <w:rPr>
          <w:rFonts w:hint="eastAsia" w:ascii="仿宋" w:hAnsi="仿宋" w:eastAsia="仿宋" w:cs="仿宋"/>
          <w:color w:val="333333"/>
          <w:kern w:val="0"/>
          <w:sz w:val="32"/>
          <w:szCs w:val="32"/>
          <w:lang w:val="en-US" w:eastAsia="zh-CN" w:bidi="ar"/>
        </w:rPr>
        <w:t>县管河道和镇村河道名录，由县级水行政主管部门拟定，报同级人民政府批准后公布。</w:t>
      </w:r>
    </w:p>
    <w:p>
      <w:pPr>
        <w:ind w:firstLine="640"/>
        <w:jc w:val="left"/>
        <w:rPr>
          <w:rFonts w:hint="eastAsia" w:ascii="仿宋" w:hAnsi="仿宋" w:eastAsia="仿宋" w:cs="仿宋"/>
          <w:sz w:val="32"/>
          <w:szCs w:val="32"/>
          <w:lang w:eastAsia="zh-CN"/>
        </w:rPr>
      </w:pPr>
      <w:r>
        <w:rPr>
          <w:rFonts w:hint="eastAsia" w:ascii="仿宋" w:hAnsi="仿宋" w:eastAsia="仿宋" w:cs="仿宋"/>
          <w:sz w:val="32"/>
          <w:szCs w:val="32"/>
        </w:rPr>
        <w:t>河道名录应当包括河道名称、起止点、河道长度以及水域面积、主要功能、日常管护单位等内容</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eastAsia="zh-CN"/>
        </w:rPr>
      </w:pPr>
      <w:r>
        <w:rPr>
          <w:rFonts w:hint="eastAsia" w:ascii="黑体" w:hAnsi="黑体" w:eastAsia="黑体" w:cs="黑体"/>
          <w:sz w:val="32"/>
          <w:szCs w:val="32"/>
          <w:lang w:val="en-US" w:eastAsia="zh-CN"/>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市、县级水行政主管部门应当按照河道管理权限组织编制河道防洪、河道采砂与整治、水域岸线保护利用等河道</w:t>
      </w:r>
      <w:r>
        <w:rPr>
          <w:rFonts w:hint="eastAsia" w:ascii="仿宋" w:hAnsi="仿宋" w:eastAsia="仿宋" w:cs="仿宋"/>
          <w:sz w:val="32"/>
          <w:szCs w:val="32"/>
          <w:lang w:val="en-US" w:eastAsia="zh-CN"/>
        </w:rPr>
        <w:t>治理保护</w:t>
      </w:r>
      <w:r>
        <w:rPr>
          <w:rFonts w:hint="eastAsia" w:ascii="仿宋" w:hAnsi="仿宋" w:eastAsia="仿宋" w:cs="仿宋"/>
          <w:sz w:val="32"/>
          <w:szCs w:val="32"/>
        </w:rPr>
        <w:t>专业规划</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eastAsia="zh-CN"/>
        </w:rPr>
      </w:pPr>
      <w:r>
        <w:rPr>
          <w:rFonts w:hint="eastAsia" w:ascii="仿宋" w:hAnsi="仿宋" w:eastAsia="仿宋" w:cs="仿宋"/>
          <w:sz w:val="32"/>
          <w:szCs w:val="32"/>
        </w:rPr>
        <w:t>河道防洪规划，报本级人民政府批准，并报上一级水行政主管部门备案；河道采砂与整治规划经上一级水行政主管部门审查同意后，报同级人民政府批准；水域岸线保护和利用规划在征求上一级水行政主管部门意见后，由本级人民政府或本级人民政府授权水行政主管部门批准</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eastAsia="zh-CN"/>
        </w:rPr>
      </w:pPr>
      <w:r>
        <w:rPr>
          <w:rFonts w:hint="eastAsia" w:ascii="黑体" w:hAnsi="黑体" w:eastAsia="黑体" w:cs="黑体"/>
          <w:sz w:val="32"/>
          <w:szCs w:val="32"/>
          <w:lang w:val="en-US" w:eastAsia="zh-CN"/>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市、县级水行政主管部门应当根据河道</w:t>
      </w:r>
      <w:r>
        <w:rPr>
          <w:rFonts w:hint="eastAsia" w:ascii="仿宋" w:hAnsi="仿宋" w:eastAsia="仿宋" w:cs="仿宋"/>
          <w:sz w:val="32"/>
          <w:szCs w:val="32"/>
          <w:lang w:val="en-US" w:eastAsia="zh-CN"/>
        </w:rPr>
        <w:t>治理保护</w:t>
      </w:r>
      <w:r>
        <w:rPr>
          <w:rFonts w:hint="eastAsia" w:ascii="仿宋" w:hAnsi="仿宋" w:eastAsia="仿宋" w:cs="仿宋"/>
          <w:sz w:val="32"/>
          <w:szCs w:val="32"/>
        </w:rPr>
        <w:t>专业规划和河道实际状况，制定河道年度治理计划，报同级人民政府批准，并报上一级水行政主管部门备案</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eastAsia="zh-CN"/>
        </w:rPr>
      </w:pPr>
      <w:r>
        <w:rPr>
          <w:rFonts w:hint="eastAsia" w:ascii="仿宋" w:hAnsi="仿宋" w:eastAsia="仿宋" w:cs="仿宋"/>
          <w:sz w:val="32"/>
          <w:szCs w:val="32"/>
        </w:rPr>
        <w:t>河道的治理，应当符合国家和省、市、县规定的防洪、排涝、供水标准以及其他有关技术要求，满足河道基本功能，注重保护、恢复河道及其周边的生态环境</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eastAsia="zh-CN"/>
        </w:rPr>
      </w:pPr>
      <w:r>
        <w:rPr>
          <w:rFonts w:hint="eastAsia" w:ascii="仿宋" w:hAnsi="仿宋" w:eastAsia="仿宋" w:cs="仿宋"/>
          <w:sz w:val="32"/>
          <w:szCs w:val="32"/>
        </w:rPr>
        <w:t>河道治理包括河道清理、清淤疏浚、堤岸建设与防护、截污导污、湿地修复、生态补水、水系连通、环境整治等</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eastAsia="zh-CN"/>
        </w:rPr>
      </w:pPr>
      <w:r>
        <w:rPr>
          <w:rFonts w:hint="eastAsia" w:ascii="黑体" w:hAnsi="黑体" w:eastAsia="黑体" w:cs="黑体"/>
          <w:sz w:val="32"/>
          <w:szCs w:val="32"/>
          <w:lang w:val="en-US" w:eastAsia="zh-CN"/>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市、县级人民政府及其有关部门应当加强沿河及河流上游截污导污工程建设</w:t>
      </w:r>
      <w:r>
        <w:rPr>
          <w:rFonts w:hint="eastAsia" w:ascii="仿宋" w:hAnsi="仿宋" w:eastAsia="仿宋" w:cs="仿宋"/>
          <w:sz w:val="32"/>
          <w:szCs w:val="32"/>
          <w:lang w:eastAsia="zh-CN"/>
        </w:rPr>
        <w:t>，加强排污口排查及整治</w:t>
      </w:r>
      <w:r>
        <w:rPr>
          <w:rFonts w:hint="eastAsia" w:ascii="仿宋" w:hAnsi="仿宋" w:eastAsia="仿宋" w:cs="仿宋"/>
          <w:sz w:val="32"/>
          <w:szCs w:val="32"/>
        </w:rPr>
        <w:t>，做好水污染应急处置，杜绝污水直排河道，防范河道水污染事件</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eastAsia="zh-CN"/>
        </w:rPr>
      </w:pPr>
      <w:r>
        <w:rPr>
          <w:rFonts w:hint="eastAsia" w:ascii="黑体" w:hAnsi="黑体" w:eastAsia="黑体" w:cs="黑体"/>
          <w:sz w:val="32"/>
          <w:szCs w:val="32"/>
          <w:lang w:val="en-US" w:eastAsia="zh-CN"/>
        </w:rPr>
        <w:t>第十三条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各级人民政府应当组织开展沿河水源涵养林、水土保持林、</w:t>
      </w:r>
      <w:r>
        <w:rPr>
          <w:rFonts w:hint="eastAsia" w:ascii="仿宋" w:hAnsi="仿宋" w:eastAsia="仿宋" w:cs="仿宋"/>
          <w:sz w:val="32"/>
          <w:szCs w:val="32"/>
          <w:lang w:eastAsia="zh-CN"/>
        </w:rPr>
        <w:t>生态缓冲（隔离）带</w:t>
      </w:r>
      <w:r>
        <w:rPr>
          <w:rFonts w:hint="eastAsia" w:ascii="仿宋" w:hAnsi="仿宋" w:eastAsia="仿宋" w:cs="仿宋"/>
          <w:sz w:val="32"/>
          <w:szCs w:val="32"/>
        </w:rPr>
        <w:t>等防护林工程建设，涵养水源，防止水土流失，美化河道生态环境</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eastAsia="zh-CN"/>
        </w:rPr>
      </w:pPr>
      <w:r>
        <w:rPr>
          <w:rFonts w:hint="eastAsia" w:ascii="黑体" w:hAnsi="黑体" w:eastAsia="黑体" w:cs="黑体"/>
          <w:sz w:val="32"/>
          <w:szCs w:val="32"/>
          <w:lang w:val="en-US" w:eastAsia="zh-CN"/>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市、县级人民政府应当加强河道环境整治</w:t>
      </w:r>
      <w:r>
        <w:rPr>
          <w:rFonts w:hint="eastAsia" w:ascii="仿宋" w:hAnsi="仿宋" w:eastAsia="仿宋" w:cs="仿宋"/>
          <w:sz w:val="32"/>
          <w:szCs w:val="32"/>
          <w:lang w:eastAsia="zh-CN"/>
        </w:rPr>
        <w:t>。</w:t>
      </w:r>
    </w:p>
    <w:p>
      <w:pPr>
        <w:jc w:val="left"/>
        <w:rPr>
          <w:rFonts w:hint="eastAsia" w:ascii="仿宋" w:hAnsi="仿宋" w:eastAsia="仿宋" w:cs="仿宋"/>
          <w:sz w:val="32"/>
          <w:szCs w:val="32"/>
          <w:lang w:eastAsia="zh-CN"/>
        </w:rPr>
      </w:pPr>
      <w:r>
        <w:rPr>
          <w:rFonts w:hint="default" w:ascii="仿宋" w:hAnsi="仿宋" w:eastAsia="仿宋" w:cs="仿宋"/>
          <w:sz w:val="32"/>
          <w:szCs w:val="32"/>
        </w:rPr>
        <w:t>完善</w:t>
      </w:r>
      <w:r>
        <w:rPr>
          <w:rFonts w:hint="eastAsia" w:ascii="仿宋" w:hAnsi="仿宋" w:eastAsia="仿宋" w:cs="仿宋"/>
          <w:sz w:val="32"/>
          <w:szCs w:val="32"/>
        </w:rPr>
        <w:t>污水处理设施建设，提高污水处理效率，实现雨污分流，确保入河达标排放</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eastAsia="zh-CN"/>
        </w:rPr>
      </w:pPr>
      <w:r>
        <w:rPr>
          <w:rFonts w:hint="eastAsia" w:ascii="仿宋" w:hAnsi="仿宋" w:eastAsia="仿宋" w:cs="仿宋"/>
          <w:sz w:val="32"/>
          <w:szCs w:val="32"/>
        </w:rPr>
        <w:t>市、县级人民政府及其有关部门应当建立河道日常保洁、养护等管理机制，明确责任单位。河道日常保洁、养护等管理经费应当列入财政预算。鼓励采用政府购买服务等方式，实行河道日常管理社会化</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eastAsia="zh-CN"/>
        </w:rPr>
      </w:pPr>
      <w:r>
        <w:rPr>
          <w:rFonts w:hint="eastAsia" w:ascii="仿宋" w:hAnsi="仿宋" w:eastAsia="仿宋" w:cs="仿宋"/>
          <w:sz w:val="32"/>
          <w:szCs w:val="32"/>
        </w:rPr>
        <w:t>生态环境部门应当依法关闭非法入河排污口，对依法设置的排污口加强监管</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eastAsia="zh-CN"/>
        </w:rPr>
      </w:pPr>
      <w:r>
        <w:rPr>
          <w:rFonts w:hint="eastAsia" w:ascii="黑体" w:hAnsi="黑体" w:eastAsia="黑体" w:cs="黑体"/>
          <w:sz w:val="32"/>
          <w:szCs w:val="32"/>
          <w:lang w:val="en-US" w:eastAsia="zh-CN"/>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河道清淤和加固堤防取土以及按照防洪规划进行河道治理需要占用的土地，由当地人民政府依照相关法律、法规解决。因修建水库、治理河道所增加的可利用土地，属于国家所有，可以由市、县级人民政府用于移民安置和河道整治工程</w:t>
      </w:r>
      <w:r>
        <w:rPr>
          <w:rFonts w:hint="eastAsia" w:ascii="仿宋" w:hAnsi="仿宋" w:eastAsia="仿宋" w:cs="仿宋"/>
          <w:sz w:val="32"/>
          <w:szCs w:val="32"/>
          <w:lang w:eastAsia="zh-CN"/>
        </w:rPr>
        <w:t>。</w:t>
      </w:r>
    </w:p>
    <w:p>
      <w:pPr>
        <w:ind w:firstLine="64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保护与利用</w:t>
      </w:r>
    </w:p>
    <w:p>
      <w:pPr>
        <w:ind w:firstLine="640"/>
        <w:jc w:val="left"/>
        <w:rPr>
          <w:rFonts w:hint="eastAsia" w:ascii="仿宋" w:hAnsi="仿宋" w:eastAsia="仿宋" w:cs="仿宋"/>
          <w:color w:val="333333"/>
          <w:kern w:val="0"/>
          <w:sz w:val="32"/>
          <w:szCs w:val="32"/>
          <w:lang w:val="en-US" w:eastAsia="zh-CN" w:bidi="ar"/>
        </w:rPr>
      </w:pPr>
      <w:r>
        <w:rPr>
          <w:rFonts w:hint="eastAsia" w:ascii="黑体" w:hAnsi="黑体" w:eastAsia="黑体" w:cs="黑体"/>
          <w:sz w:val="32"/>
          <w:szCs w:val="32"/>
          <w:lang w:val="en-US" w:eastAsia="zh-CN"/>
        </w:rPr>
        <w:t xml:space="preserve">第十六条  </w:t>
      </w:r>
      <w:r>
        <w:rPr>
          <w:rFonts w:hint="eastAsia" w:ascii="仿宋" w:hAnsi="仿宋" w:eastAsia="仿宋" w:cs="仿宋"/>
          <w:color w:val="333333"/>
          <w:kern w:val="0"/>
          <w:sz w:val="32"/>
          <w:szCs w:val="32"/>
          <w:lang w:val="en-US" w:eastAsia="zh-CN" w:bidi="ar"/>
        </w:rPr>
        <w:t>市管河道管理范围划定如下：</w:t>
      </w:r>
    </w:p>
    <w:p>
      <w:pPr>
        <w:ind w:firstLine="640"/>
        <w:jc w:val="left"/>
        <w:rPr>
          <w:rFonts w:hint="default"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（一）有堤防的河道，管理范围为两岸堤防之间的水域、沙洲、滩地、两岸堤防以及护堤地；</w:t>
      </w:r>
    </w:p>
    <w:p>
      <w:pPr>
        <w:ind w:firstLine="640"/>
        <w:jc w:val="left"/>
        <w:rPr>
          <w:rFonts w:hint="default"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333333"/>
          <w:kern w:val="0"/>
          <w:sz w:val="32"/>
          <w:szCs w:val="32"/>
          <w:lang w:val="en-US" w:eastAsia="zh-CN" w:bidi="ar"/>
        </w:rPr>
        <w:t>（二）无堤防的河道，管理范围为水域、沙洲、滩地以及河口两侧五至十米，或者根据历史最高洪水位、</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begin"/>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instrText xml:space="preserve"> HYPERLINK "https://baike.baidu.com/item/%E8%AE%BE%E8%AE%A1%E6%B4%AA%E6%B0%B4%E4%BD%8D/3159420" \t "https://baike.baidu.com/item/%E6%89%AC%E5%B7%9E%E5%B8%82%E6%B2%B3%E9%81%93%E7%AE%A1%E7%90%86%E6%9D%A1%E4%BE%8B/_blank" </w:instrTex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separate"/>
      </w:r>
      <w:r>
        <w:rPr>
          <w:rStyle w:val="7"/>
          <w:rFonts w:hint="eastAsia" w:ascii="仿宋" w:hAnsi="仿宋" w:eastAsia="仿宋" w:cs="仿宋"/>
          <w:color w:val="000000" w:themeColor="text1"/>
          <w:sz w:val="32"/>
          <w:szCs w:val="32"/>
          <w:u w:val="none"/>
          <w14:textFill>
            <w14:solidFill>
              <w14:schemeClr w14:val="tx1"/>
            </w14:solidFill>
          </w14:textFill>
        </w:rPr>
        <w:t>设计洪水位</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fldChar w:fldCharType="end"/>
      </w:r>
      <w:r>
        <w:rPr>
          <w:rFonts w:hint="eastAsia" w:ascii="仿宋" w:hAnsi="仿宋" w:eastAsia="仿宋" w:cs="仿宋"/>
          <w:color w:val="000000" w:themeColor="text1"/>
          <w:kern w:val="0"/>
          <w:sz w:val="32"/>
          <w:szCs w:val="32"/>
          <w:lang w:val="en-US" w:eastAsia="zh-CN" w:bidi="ar"/>
          <w14:textFill>
            <w14:solidFill>
              <w14:schemeClr w14:val="tx1"/>
            </w14:solidFill>
          </w14:textFill>
        </w:rPr>
        <w:t>确定；</w:t>
      </w:r>
    </w:p>
    <w:p>
      <w:pPr>
        <w:ind w:firstLine="640"/>
        <w:jc w:val="left"/>
        <w:rPr>
          <w:rFonts w:hint="default"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（三）市中心城区范围内的河道，河道管理范围为规划河口外两侧各不得小于五米。</w:t>
      </w:r>
    </w:p>
    <w:p>
      <w:pPr>
        <w:ind w:firstLine="640"/>
        <w:jc w:val="left"/>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县管河道和镇村河道的管理范围，由县（市、区）水行政主管部门拟定，报同级人民政府批准。</w:t>
      </w:r>
    </w:p>
    <w:p>
      <w:pPr>
        <w:ind w:firstLine="640"/>
        <w:jc w:val="left"/>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河道的管理范围由市、县级人民政府根据本条前款规定，按照管理权限组织水利、自然资源等有关部门划定并予以公告。</w:t>
      </w:r>
    </w:p>
    <w:p>
      <w:pPr>
        <w:pStyle w:val="8"/>
        <w:keepNext w:val="0"/>
        <w:keepLines w:val="0"/>
        <w:pageBreakBefore w:val="0"/>
        <w:kinsoku/>
        <w:wordWrap/>
        <w:overflowPunct/>
        <w:topLinePunct w:val="0"/>
        <w:autoSpaceDE/>
        <w:autoSpaceDN/>
        <w:bidi w:val="0"/>
        <w:spacing w:line="360" w:lineRule="auto"/>
        <w:ind w:firstLine="660"/>
        <w:jc w:val="left"/>
        <w:rPr>
          <w:rFonts w:hint="eastAsia" w:ascii="仿宋" w:hAnsi="仿宋" w:eastAsia="仿宋" w:cs="仿宋"/>
          <w:b w:val="0"/>
          <w:bCs w:val="0"/>
          <w:sz w:val="32"/>
          <w:szCs w:val="32"/>
        </w:rPr>
      </w:pPr>
      <w:r>
        <w:rPr>
          <w:rFonts w:hint="eastAsia" w:ascii="黑体" w:hAnsi="黑体" w:eastAsia="黑体" w:cs="黑体"/>
          <w:sz w:val="32"/>
          <w:szCs w:val="32"/>
          <w:lang w:val="en-US" w:eastAsia="zh-CN"/>
        </w:rPr>
        <w:t>第十七条</w:t>
      </w:r>
      <w:r>
        <w:rPr>
          <w:rFonts w:hint="eastAsia" w:ascii="仿宋" w:hAnsi="仿宋" w:eastAsia="仿宋" w:cs="仿宋"/>
          <w:sz w:val="32"/>
          <w:szCs w:val="32"/>
          <w:lang w:val="en-US" w:eastAsia="zh-CN"/>
        </w:rPr>
        <w:t xml:space="preserve">  市、</w:t>
      </w:r>
      <w:r>
        <w:rPr>
          <w:rFonts w:hint="eastAsia" w:ascii="仿宋" w:hAnsi="仿宋" w:eastAsia="仿宋" w:cs="仿宋"/>
          <w:b w:val="0"/>
          <w:bCs w:val="0"/>
          <w:sz w:val="32"/>
          <w:szCs w:val="32"/>
        </w:rPr>
        <w:t>县级人民政府应当根据当地实际情况，按照下列标准划定护堤地；</w:t>
      </w:r>
      <w:r>
        <w:rPr>
          <w:rFonts w:hint="eastAsia" w:ascii="仿宋" w:hAnsi="仿宋" w:eastAsia="仿宋" w:cs="仿宋"/>
          <w:b w:val="0"/>
          <w:bCs w:val="0"/>
          <w:sz w:val="32"/>
          <w:szCs w:val="32"/>
        </w:rPr>
        <w:br w:type="textWrapping"/>
      </w:r>
      <w:r>
        <w:rPr>
          <w:rFonts w:hint="eastAsia" w:ascii="仿宋" w:hAnsi="仿宋" w:eastAsia="仿宋" w:cs="仿宋"/>
          <w:b w:val="0"/>
          <w:bCs w:val="0"/>
          <w:sz w:val="32"/>
          <w:szCs w:val="32"/>
        </w:rPr>
        <w:t xml:space="preserve">    主要江河堤防迎水面30米至50米，背水面5米至15米；其他河流堤防迎水面15米至30米，背水面5米至10米。</w:t>
      </w:r>
    </w:p>
    <w:p>
      <w:pPr>
        <w:pStyle w:val="8"/>
        <w:keepNext w:val="0"/>
        <w:keepLines w:val="0"/>
        <w:pageBreakBefore w:val="0"/>
        <w:kinsoku/>
        <w:wordWrap/>
        <w:overflowPunct/>
        <w:topLinePunct w:val="0"/>
        <w:autoSpaceDE/>
        <w:autoSpaceDN/>
        <w:bidi w:val="0"/>
        <w:spacing w:line="360" w:lineRule="auto"/>
        <w:ind w:firstLine="660"/>
        <w:jc w:val="left"/>
        <w:rPr>
          <w:rFonts w:hint="eastAsia" w:ascii="仿宋" w:hAnsi="仿宋" w:eastAsia="仿宋" w:cs="仿宋"/>
          <w:b w:val="0"/>
          <w:bCs w:val="0"/>
          <w:sz w:val="32"/>
          <w:szCs w:val="32"/>
          <w:lang w:eastAsia="zh-CN"/>
        </w:rPr>
      </w:pPr>
      <w:r>
        <w:rPr>
          <w:rFonts w:hint="eastAsia" w:ascii="仿宋" w:hAnsi="仿宋" w:eastAsia="仿宋" w:cs="仿宋"/>
          <w:color w:val="333333"/>
          <w:kern w:val="0"/>
          <w:sz w:val="32"/>
          <w:szCs w:val="32"/>
          <w:lang w:val="en-US" w:eastAsia="zh-CN" w:bidi="ar"/>
        </w:rPr>
        <w:t>处于城镇段的河道（段），在确保防洪安全和符合城市规划的前提下，护堤地可以作适当调整，但是护堤地范围不得小于五米。</w:t>
      </w:r>
    </w:p>
    <w:p>
      <w:pPr>
        <w:pStyle w:val="8"/>
        <w:keepNext w:val="0"/>
        <w:keepLines w:val="0"/>
        <w:pageBreakBefore w:val="0"/>
        <w:kinsoku/>
        <w:wordWrap/>
        <w:overflowPunct/>
        <w:topLinePunct w:val="0"/>
        <w:autoSpaceDE/>
        <w:autoSpaceDN/>
        <w:bidi w:val="0"/>
        <w:spacing w:line="360" w:lineRule="auto"/>
        <w:ind w:firstLine="642"/>
        <w:jc w:val="left"/>
        <w:rPr>
          <w:rFonts w:hint="eastAsia" w:ascii="仿宋" w:hAnsi="仿宋" w:eastAsia="仿宋" w:cs="仿宋"/>
          <w:b w:val="0"/>
          <w:bCs w:val="0"/>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第十八条  </w:t>
      </w:r>
      <w:r>
        <w:rPr>
          <w:rFonts w:hint="eastAsia" w:ascii="仿宋" w:hAnsi="仿宋" w:eastAsia="仿宋" w:cs="仿宋"/>
          <w:b w:val="0"/>
          <w:bCs w:val="0"/>
          <w:color w:val="000000" w:themeColor="text1"/>
          <w:sz w:val="32"/>
          <w:szCs w:val="32"/>
          <w14:textFill>
            <w14:solidFill>
              <w14:schemeClr w14:val="tx1"/>
            </w14:solidFill>
          </w14:textFill>
        </w:rPr>
        <w:t>在河道管理范围内，河道堤防（包括护坡工程、管理设施、界碑界桩</w:t>
      </w:r>
      <w:r>
        <w:rPr>
          <w:rFonts w:hint="eastAsia" w:ascii="黑体" w:hAnsi="黑体" w:eastAsia="仿宋" w:cs="仿宋"/>
          <w:b w:val="0"/>
          <w:bCs w:val="0"/>
          <w:color w:val="000000" w:themeColor="text1"/>
          <w:sz w:val="32"/>
          <w:szCs w:val="32"/>
          <w14:textFill>
            <w14:solidFill>
              <w14:schemeClr w14:val="tx1"/>
            </w14:solidFill>
          </w14:textFill>
        </w:rPr>
        <w:t>、标识</w:t>
      </w:r>
      <w:r>
        <w:rPr>
          <w:rFonts w:hint="eastAsia" w:ascii="仿宋" w:hAnsi="仿宋" w:eastAsia="仿宋" w:cs="仿宋"/>
          <w:b w:val="0"/>
          <w:bCs w:val="0"/>
          <w:color w:val="000000" w:themeColor="text1"/>
          <w:sz w:val="32"/>
          <w:szCs w:val="32"/>
          <w14:textFill>
            <w14:solidFill>
              <w14:schemeClr w14:val="tx1"/>
            </w14:solidFill>
          </w14:textFill>
        </w:rPr>
        <w:t>等）、护岸、闸坝</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抽水站、排水渠系</w:t>
      </w:r>
      <w:r>
        <w:rPr>
          <w:rFonts w:hint="eastAsia" w:ascii="仿宋" w:hAnsi="仿宋" w:eastAsia="仿宋" w:cs="仿宋"/>
          <w:b w:val="0"/>
          <w:bCs w:val="0"/>
          <w:color w:val="000000" w:themeColor="text1"/>
          <w:sz w:val="32"/>
          <w:szCs w:val="32"/>
          <w14:textFill>
            <w14:solidFill>
              <w14:schemeClr w14:val="tx1"/>
            </w14:solidFill>
          </w14:textFill>
        </w:rPr>
        <w:t>等水利工程以及防汛通讯、照明、</w:t>
      </w:r>
      <w:r>
        <w:rPr>
          <w:rFonts w:hint="eastAsia" w:ascii="仿宋" w:hAnsi="仿宋" w:eastAsia="仿宋" w:cs="仿宋"/>
          <w:b w:val="0"/>
          <w:bCs w:val="0"/>
          <w:color w:val="000000" w:themeColor="text1"/>
          <w:sz w:val="32"/>
          <w:szCs w:val="32"/>
          <w:lang w:val="en-US" w:eastAsia="zh-CN"/>
          <w14:textFill>
            <w14:solidFill>
              <w14:schemeClr w14:val="tx1"/>
            </w14:solidFill>
          </w14:textFill>
        </w:rPr>
        <w:t>水文监测和</w:t>
      </w:r>
      <w:r>
        <w:rPr>
          <w:rFonts w:hint="eastAsia" w:ascii="仿宋" w:hAnsi="仿宋" w:eastAsia="仿宋" w:cs="仿宋"/>
          <w:b w:val="0"/>
          <w:bCs w:val="0"/>
          <w:color w:val="000000" w:themeColor="text1"/>
          <w:sz w:val="32"/>
          <w:szCs w:val="32"/>
          <w14:textFill>
            <w14:solidFill>
              <w14:schemeClr w14:val="tx1"/>
            </w14:solidFill>
          </w14:textFill>
        </w:rPr>
        <w:t>测量</w:t>
      </w:r>
      <w:r>
        <w:rPr>
          <w:rFonts w:hint="eastAsia" w:ascii="仿宋" w:hAnsi="仿宋" w:eastAsia="仿宋" w:cs="仿宋"/>
          <w:b w:val="0"/>
          <w:bCs w:val="0"/>
          <w:color w:val="000000" w:themeColor="text1"/>
          <w:sz w:val="32"/>
          <w:szCs w:val="32"/>
          <w:lang w:val="en-US" w:eastAsia="zh-CN"/>
          <w14:textFill>
            <w14:solidFill>
              <w14:schemeClr w14:val="tx1"/>
            </w14:solidFill>
          </w14:textFill>
        </w:rPr>
        <w:t>设施、河岸地质监测设施、安全防护警示设施以及防汛备用的器材、物料</w:t>
      </w:r>
      <w:r>
        <w:rPr>
          <w:rFonts w:hint="eastAsia" w:ascii="仿宋" w:hAnsi="仿宋" w:eastAsia="仿宋" w:cs="仿宋"/>
          <w:b w:val="0"/>
          <w:bCs w:val="0"/>
          <w:color w:val="000000" w:themeColor="text1"/>
          <w:sz w:val="32"/>
          <w:szCs w:val="32"/>
          <w14:textFill>
            <w14:solidFill>
              <w14:schemeClr w14:val="tx1"/>
            </w14:solidFill>
          </w14:textFill>
        </w:rPr>
        <w:t>等</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以及护堤林和护岸林，应当严加保护，任何单位和个人不得</w:t>
      </w:r>
      <w:r>
        <w:rPr>
          <w:rFonts w:hint="eastAsia" w:ascii="仿宋" w:hAnsi="仿宋" w:eastAsia="仿宋" w:cs="仿宋"/>
          <w:b w:val="0"/>
          <w:bCs w:val="0"/>
          <w:color w:val="000000" w:themeColor="text1"/>
          <w:sz w:val="32"/>
          <w:szCs w:val="32"/>
          <w:lang w:eastAsia="zh-CN"/>
          <w14:textFill>
            <w14:solidFill>
              <w14:schemeClr w14:val="tx1"/>
            </w14:solidFill>
          </w14:textFill>
        </w:rPr>
        <w:t>损</w:t>
      </w:r>
      <w:r>
        <w:rPr>
          <w:rFonts w:hint="eastAsia" w:ascii="仿宋" w:hAnsi="仿宋" w:eastAsia="仿宋" w:cs="仿宋"/>
          <w:b w:val="0"/>
          <w:bCs w:val="0"/>
          <w:color w:val="000000" w:themeColor="text1"/>
          <w:sz w:val="32"/>
          <w:szCs w:val="32"/>
          <w14:textFill>
            <w14:solidFill>
              <w14:schemeClr w14:val="tx1"/>
            </w14:solidFill>
          </w14:textFill>
        </w:rPr>
        <w:t>毁。</w:t>
      </w:r>
    </w:p>
    <w:p>
      <w:pPr>
        <w:ind w:firstLine="640"/>
        <w:jc w:val="left"/>
        <w:rPr>
          <w:rFonts w:hint="eastAsia" w:ascii="仿宋" w:hAnsi="仿宋" w:eastAsia="仿宋" w:cs="仿宋"/>
          <w:sz w:val="32"/>
          <w:szCs w:val="32"/>
          <w:lang w:eastAsia="zh-CN"/>
        </w:rPr>
      </w:pPr>
      <w:r>
        <w:rPr>
          <w:rFonts w:hint="eastAsia" w:ascii="黑体" w:hAnsi="黑体" w:eastAsia="黑体" w:cs="黑体"/>
          <w:sz w:val="32"/>
          <w:szCs w:val="32"/>
          <w:lang w:val="en-US" w:eastAsia="zh-CN"/>
        </w:rPr>
        <w:t>第十九条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市、县级水行政主管部门应当根据堤防的重要程度、堤基土质条件等,按照规定报经有权限的人民政府批准后,在河道管理范围的相连地域划定堤防安全保护区</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val="en-US" w:eastAsia="zh-CN"/>
        </w:rPr>
        <w:t>第二十条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在河道管理范围内，禁止下列活动：</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（一）修建围堤、阻水渠道、阻水道路；</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（二）种植高秆农作物、芦苇、杞柳、荻柴和树木（堤防防护林除外）；</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（三）设置拦河渔具；</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（四）弃置矿渣、石渣、煤灰、泥土、垃圾等；</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（五）堆放、倾倒、掩埋、排放污染水体的物体；</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（六）在河道内清洗装贮过油类或者有毒污染物的车辆、容器；</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（七）其他侵占河道、危害防洪安全、影响河势稳定</w:t>
      </w:r>
      <w:r>
        <w:rPr>
          <w:rFonts w:hint="eastAsia" w:ascii="仿宋" w:hAnsi="仿宋" w:eastAsia="仿宋" w:cs="仿宋"/>
          <w:sz w:val="32"/>
          <w:szCs w:val="32"/>
          <w:lang w:eastAsia="zh-CN"/>
        </w:rPr>
        <w:t>、</w:t>
      </w:r>
      <w:r>
        <w:rPr>
          <w:rFonts w:hint="eastAsia" w:ascii="仿宋" w:hAnsi="仿宋" w:eastAsia="仿宋" w:cs="仿宋"/>
          <w:sz w:val="32"/>
          <w:szCs w:val="32"/>
        </w:rPr>
        <w:t>破坏</w:t>
      </w:r>
      <w:r>
        <w:rPr>
          <w:rFonts w:hint="eastAsia" w:ascii="仿宋" w:hAnsi="仿宋" w:eastAsia="仿宋" w:cs="仿宋"/>
          <w:color w:val="000000" w:themeColor="text1"/>
          <w:sz w:val="32"/>
          <w:szCs w:val="32"/>
          <w:u w:val="none"/>
          <w:lang w:val="en-US" w:eastAsia="zh-CN"/>
          <w14:textFill>
            <w14:solidFill>
              <w14:schemeClr w14:val="tx1"/>
            </w14:solidFill>
          </w14:textFill>
        </w:rPr>
        <w:t>滩涂湿地</w:t>
      </w:r>
      <w:r>
        <w:rPr>
          <w:rFonts w:hint="eastAsia" w:ascii="仿宋" w:hAnsi="仿宋" w:eastAsia="仿宋" w:cs="仿宋"/>
          <w:sz w:val="32"/>
          <w:szCs w:val="32"/>
          <w:lang w:val="en-US" w:eastAsia="zh-CN"/>
        </w:rPr>
        <w:t>等</w:t>
      </w:r>
      <w:r>
        <w:rPr>
          <w:rFonts w:hint="eastAsia" w:ascii="仿宋" w:hAnsi="仿宋" w:eastAsia="仿宋" w:cs="仿宋"/>
          <w:sz w:val="32"/>
          <w:szCs w:val="32"/>
        </w:rPr>
        <w:t>河道水环境的活动。</w:t>
      </w:r>
    </w:p>
    <w:p>
      <w:pPr>
        <w:ind w:firstLine="640"/>
        <w:jc w:val="left"/>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禁止从事下列侵害水工程及堤防安全的活动：</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（一）在堤防、护堤地内放牧、晒粮、挖掘草皮、开展集市贸易；</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（二）拦截、抢占水源，破坏供水、用水、排水秩序；</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（三）在堤防、护堤地内建房、开渠、挖窖、葬坟、存放物料、砍伐树木、垦种堤身、开采地下资源、进行考古发掘；</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（四）在堤防安全保护区内打井、钻探、爆破、采石、取土、挖筑鱼塘等；</w:t>
      </w:r>
      <w:r>
        <w:rPr>
          <w:rFonts w:hint="eastAsia" w:ascii="仿宋" w:hAnsi="仿宋" w:eastAsia="仿宋" w:cs="仿宋"/>
          <w:sz w:val="32"/>
          <w:szCs w:val="32"/>
          <w:lang w:val="en-US" w:eastAsia="zh-CN"/>
        </w:rPr>
        <w:t xml:space="preserve">  </w:t>
      </w:r>
    </w:p>
    <w:p>
      <w:pPr>
        <w:ind w:firstLine="640"/>
        <w:jc w:val="left"/>
        <w:rPr>
          <w:rFonts w:hint="eastAsia" w:ascii="仿宋" w:hAnsi="仿宋" w:eastAsia="仿宋" w:cs="仿宋"/>
          <w:sz w:val="32"/>
          <w:szCs w:val="32"/>
          <w:lang w:eastAsia="zh-CN"/>
        </w:rPr>
      </w:pPr>
      <w:r>
        <w:rPr>
          <w:rFonts w:hint="eastAsia" w:ascii="仿宋" w:hAnsi="仿宋" w:eastAsia="仿宋" w:cs="仿宋"/>
          <w:sz w:val="32"/>
          <w:szCs w:val="32"/>
        </w:rPr>
        <w:t>（五）其他依法应当禁止的活动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pStyle w:val="8"/>
        <w:keepNext w:val="0"/>
        <w:keepLines w:val="0"/>
        <w:pageBreakBefore w:val="0"/>
        <w:kinsoku/>
        <w:wordWrap/>
        <w:overflowPunct/>
        <w:topLinePunct w:val="0"/>
        <w:autoSpaceDE/>
        <w:autoSpaceDN/>
        <w:bidi w:val="0"/>
        <w:spacing w:line="360" w:lineRule="auto"/>
        <w:ind w:firstLine="642"/>
        <w:jc w:val="left"/>
        <w:rPr>
          <w:rFonts w:hint="eastAsia" w:ascii="仿宋" w:hAnsi="仿宋" w:eastAsia="仿宋" w:cs="仿宋"/>
          <w:sz w:val="32"/>
          <w:szCs w:val="32"/>
          <w:lang w:eastAsia="zh-CN"/>
        </w:rPr>
      </w:pPr>
      <w:r>
        <w:rPr>
          <w:rFonts w:hint="eastAsia" w:ascii="黑体" w:hAnsi="黑体" w:eastAsia="黑体" w:cs="黑体"/>
          <w:sz w:val="32"/>
          <w:szCs w:val="32"/>
          <w:lang w:val="en-US" w:eastAsia="zh-CN"/>
        </w:rPr>
        <w:t>第二十二条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河道管理范围内新建、扩建、改建跨河、穿河、穿堤、临河的桥梁（栈道）、码头（亲水平台）、道路、渡口、管道、缆线、取水、排水等建筑物及设施（以下简称涉河建设项目），建设单位应当在涉河建设项目开工前，将工程建设相关文件报经相关审批部门批准，未经批准的，项目不得开工建设</w:t>
      </w:r>
      <w:r>
        <w:rPr>
          <w:rFonts w:hint="eastAsia" w:ascii="仿宋" w:hAnsi="仿宋" w:eastAsia="仿宋" w:cs="仿宋"/>
          <w:sz w:val="32"/>
          <w:szCs w:val="32"/>
          <w:lang w:eastAsia="zh-CN"/>
        </w:rPr>
        <w:t>。</w:t>
      </w:r>
    </w:p>
    <w:p>
      <w:pPr>
        <w:pStyle w:val="8"/>
        <w:keepNext w:val="0"/>
        <w:keepLines w:val="0"/>
        <w:pageBreakBefore w:val="0"/>
        <w:kinsoku/>
        <w:wordWrap/>
        <w:overflowPunct/>
        <w:topLinePunct w:val="0"/>
        <w:autoSpaceDE/>
        <w:autoSpaceDN/>
        <w:bidi w:val="0"/>
        <w:spacing w:line="360" w:lineRule="auto"/>
        <w:ind w:firstLine="642"/>
        <w:jc w:val="left"/>
        <w:rPr>
          <w:rFonts w:hint="eastAsia" w:ascii="仿宋" w:hAnsi="仿宋" w:eastAsia="仿宋" w:cs="仿宋"/>
          <w:sz w:val="32"/>
          <w:szCs w:val="32"/>
          <w:lang w:eastAsia="zh-CN"/>
        </w:rPr>
      </w:pPr>
      <w:r>
        <w:rPr>
          <w:rFonts w:hint="eastAsia" w:ascii="仿宋" w:hAnsi="仿宋" w:eastAsia="仿宋" w:cs="仿宋"/>
          <w:b w:val="0"/>
          <w:bCs w:val="0"/>
          <w:sz w:val="32"/>
          <w:szCs w:val="32"/>
        </w:rPr>
        <w:t>建设项目批准后，建设单位应当将施工安排告知</w:t>
      </w:r>
      <w:r>
        <w:rPr>
          <w:rFonts w:hint="eastAsia" w:ascii="黑体" w:hAnsi="黑体" w:eastAsia="仿宋" w:cs="仿宋"/>
          <w:b w:val="0"/>
          <w:bCs w:val="0"/>
          <w:sz w:val="32"/>
          <w:szCs w:val="32"/>
        </w:rPr>
        <w:t>县级以上</w:t>
      </w:r>
      <w:r>
        <w:rPr>
          <w:rFonts w:hint="eastAsia" w:ascii="仿宋" w:hAnsi="仿宋" w:eastAsia="仿宋" w:cs="仿宋"/>
          <w:b w:val="0"/>
          <w:bCs w:val="0"/>
          <w:sz w:val="32"/>
          <w:szCs w:val="32"/>
        </w:rPr>
        <w:t>人民政府水行政主管部门</w:t>
      </w:r>
      <w:r>
        <w:rPr>
          <w:rFonts w:hint="eastAsia" w:ascii="仿宋" w:hAnsi="仿宋" w:eastAsia="仿宋" w:cs="仿宋"/>
          <w:b w:val="0"/>
          <w:bCs w:val="0"/>
          <w:sz w:val="32"/>
          <w:szCs w:val="32"/>
          <w:lang w:eastAsia="zh-CN"/>
        </w:rPr>
        <w:t>，</w:t>
      </w:r>
      <w:r>
        <w:rPr>
          <w:rFonts w:hint="eastAsia" w:ascii="黑体" w:hAnsi="黑体" w:eastAsia="仿宋"/>
          <w:b w:val="0"/>
          <w:bCs w:val="0"/>
          <w:sz w:val="32"/>
          <w:szCs w:val="32"/>
          <w:lang w:eastAsia="zh-CN"/>
        </w:rPr>
        <w:t>并</w:t>
      </w:r>
      <w:r>
        <w:rPr>
          <w:rFonts w:hint="eastAsia" w:ascii="黑体" w:hAnsi="黑体" w:eastAsia="仿宋"/>
          <w:b w:val="0"/>
          <w:bCs w:val="0"/>
          <w:sz w:val="32"/>
          <w:szCs w:val="32"/>
        </w:rPr>
        <w:t>按照审查批准的位置、界限</w:t>
      </w:r>
      <w:r>
        <w:rPr>
          <w:rFonts w:hint="eastAsia" w:ascii="黑体" w:hAnsi="黑体" w:eastAsia="仿宋"/>
          <w:b w:val="0"/>
          <w:bCs w:val="0"/>
          <w:sz w:val="32"/>
          <w:szCs w:val="32"/>
          <w:lang w:eastAsia="zh-CN"/>
        </w:rPr>
        <w:t>进行</w:t>
      </w:r>
      <w:r>
        <w:rPr>
          <w:rFonts w:hint="eastAsia" w:ascii="黑体" w:hAnsi="黑体" w:eastAsia="仿宋"/>
          <w:b w:val="0"/>
          <w:bCs w:val="0"/>
          <w:sz w:val="32"/>
          <w:szCs w:val="32"/>
        </w:rPr>
        <w:t>建设</w:t>
      </w:r>
      <w:r>
        <w:rPr>
          <w:rFonts w:hint="eastAsia" w:ascii="仿宋" w:hAnsi="仿宋" w:eastAsia="仿宋" w:cs="仿宋"/>
          <w:b w:val="0"/>
          <w:bCs w:val="0"/>
          <w:sz w:val="32"/>
          <w:szCs w:val="32"/>
        </w:rPr>
        <w:t>。</w:t>
      </w:r>
    </w:p>
    <w:p>
      <w:pPr>
        <w:ind w:firstLine="640"/>
        <w:jc w:val="left"/>
        <w:rPr>
          <w:rFonts w:hint="eastAsia" w:ascii="仿宋" w:hAnsi="仿宋" w:eastAsia="仿宋" w:cs="仿宋"/>
          <w:sz w:val="32"/>
          <w:szCs w:val="32"/>
          <w:lang w:eastAsia="zh-CN"/>
        </w:rPr>
      </w:pPr>
      <w:r>
        <w:rPr>
          <w:rFonts w:hint="eastAsia" w:ascii="黑体" w:hAnsi="黑体" w:eastAsia="黑体" w:cs="黑体"/>
          <w:sz w:val="32"/>
          <w:szCs w:val="32"/>
          <w:lang w:val="en-US" w:eastAsia="zh-CN"/>
        </w:rPr>
        <w:t>第二十三条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在河道管理范围内（除堤防、护堤地以外）进行爆破、钻探、挖筑鱼塘、存放物料、弃置砂石、开采地下资源以及从事种植、养殖、水上旅游（运动）、餐饮服务、影视拍摄等活动，应当报经相关审批部门批准</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u w:val="none"/>
          <w:lang w:val="en-US" w:eastAsia="zh-CN"/>
        </w:rPr>
      </w:pPr>
      <w:r>
        <w:rPr>
          <w:rFonts w:hint="eastAsia" w:ascii="黑体" w:hAnsi="黑体" w:eastAsia="黑体" w:cs="黑体"/>
          <w:sz w:val="32"/>
          <w:szCs w:val="32"/>
          <w:u w:val="none"/>
          <w:lang w:val="en-US" w:eastAsia="zh-CN"/>
        </w:rPr>
        <w:t>第二十四条</w:t>
      </w:r>
      <w:r>
        <w:rPr>
          <w:rFonts w:hint="eastAsia" w:ascii="仿宋" w:hAnsi="仿宋" w:eastAsia="仿宋" w:cs="仿宋"/>
          <w:sz w:val="32"/>
          <w:szCs w:val="32"/>
          <w:u w:val="none"/>
          <w:lang w:val="en-US" w:eastAsia="zh-CN"/>
        </w:rPr>
        <w:t xml:space="preserve">  </w:t>
      </w:r>
      <w:r>
        <w:rPr>
          <w:rFonts w:hint="eastAsia" w:ascii="仿宋" w:hAnsi="仿宋" w:eastAsia="仿宋" w:cs="仿宋"/>
          <w:i w:val="0"/>
          <w:iCs w:val="0"/>
          <w:caps w:val="0"/>
          <w:color w:val="000000"/>
          <w:spacing w:val="0"/>
          <w:sz w:val="32"/>
          <w:szCs w:val="32"/>
          <w:u w:val="none"/>
          <w:shd w:val="clear" w:fill="FFFFFF"/>
          <w:lang w:val="en-US" w:eastAsia="zh-CN"/>
        </w:rPr>
        <w:t>为</w:t>
      </w:r>
      <w:r>
        <w:rPr>
          <w:rFonts w:hint="eastAsia" w:ascii="仿宋" w:hAnsi="仿宋" w:eastAsia="仿宋" w:cs="仿宋"/>
          <w:i w:val="0"/>
          <w:iCs w:val="0"/>
          <w:caps w:val="0"/>
          <w:color w:val="000000"/>
          <w:spacing w:val="0"/>
          <w:sz w:val="32"/>
          <w:szCs w:val="32"/>
          <w:u w:val="none"/>
          <w:shd w:val="clear" w:fill="FFFFFF"/>
        </w:rPr>
        <w:t>保护野生动物及其重要栖息地，保护、恢复和改善野生动物生存环境</w:t>
      </w:r>
      <w:r>
        <w:rPr>
          <w:rFonts w:hint="eastAsia" w:ascii="仿宋" w:hAnsi="仿宋" w:eastAsia="仿宋" w:cs="仿宋"/>
          <w:i w:val="0"/>
          <w:iCs w:val="0"/>
          <w:caps w:val="0"/>
          <w:color w:val="000000"/>
          <w:spacing w:val="0"/>
          <w:sz w:val="32"/>
          <w:szCs w:val="32"/>
          <w:u w:val="none"/>
          <w:shd w:val="clear" w:fill="FFFFFF"/>
          <w:lang w:eastAsia="zh-CN"/>
        </w:rPr>
        <w:t>，</w:t>
      </w:r>
      <w:r>
        <w:rPr>
          <w:rFonts w:hint="eastAsia" w:ascii="仿宋" w:hAnsi="仿宋" w:eastAsia="仿宋" w:cs="仿宋"/>
          <w:i w:val="0"/>
          <w:iCs w:val="0"/>
          <w:caps w:val="0"/>
          <w:color w:val="000000"/>
          <w:spacing w:val="0"/>
          <w:sz w:val="32"/>
          <w:szCs w:val="32"/>
          <w:u w:val="none"/>
          <w:shd w:val="clear" w:fill="FFFFFF"/>
          <w:lang w:val="en-US" w:eastAsia="zh-CN"/>
        </w:rPr>
        <w:t>市、县级人民政府可以划定禁钓区。</w:t>
      </w:r>
    </w:p>
    <w:p>
      <w:pPr>
        <w:ind w:firstLine="640"/>
        <w:jc w:val="left"/>
        <w:rPr>
          <w:rFonts w:hint="eastAsia" w:ascii="仿宋" w:hAnsi="仿宋" w:eastAsia="仿宋" w:cs="仿宋"/>
          <w:sz w:val="32"/>
          <w:szCs w:val="32"/>
          <w:lang w:eastAsia="zh-CN"/>
        </w:rPr>
      </w:pPr>
      <w:r>
        <w:rPr>
          <w:rFonts w:hint="eastAsia" w:ascii="黑体" w:hAnsi="黑体" w:eastAsia="黑体" w:cs="黑体"/>
          <w:sz w:val="32"/>
          <w:szCs w:val="32"/>
          <w:lang w:val="en-US" w:eastAsia="zh-CN"/>
        </w:rPr>
        <w:t>第二十五条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在跨行政区域的河道左右岸或者上下游十公里范围内单方面进行引水、阻水、蓄水、排水、河道整治等工程建设，有关各方应当达成协议并经共同的上一级水行政主管部门批准，不得单方面改变河道水流的现状</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eastAsia="zh-CN"/>
        </w:rPr>
      </w:pPr>
      <w:r>
        <w:rPr>
          <w:rFonts w:hint="eastAsia" w:ascii="黑体" w:hAnsi="黑体" w:eastAsia="黑体" w:cs="黑体"/>
          <w:sz w:val="32"/>
          <w:szCs w:val="32"/>
          <w:lang w:val="en-US" w:eastAsia="zh-CN"/>
        </w:rPr>
        <w:t>第二十六条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河道采砂应当坚持统筹规划、保护环境、总量控制、有序开采、确保安全的原则，符合河道防洪、通航、供水和水工程安全要求</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eastAsia="zh-CN"/>
        </w:rPr>
      </w:pPr>
      <w:r>
        <w:rPr>
          <w:rFonts w:hint="eastAsia" w:ascii="仿宋" w:hAnsi="仿宋" w:eastAsia="仿宋" w:cs="仿宋"/>
          <w:sz w:val="32"/>
          <w:szCs w:val="32"/>
        </w:rPr>
        <w:t>严格落实河道采砂许可制度。采砂许可应当载明开采的地点、期限、范围、深度、开采总量、作业方式、河道整治等事项。未经许可，任何单位和个人不得从事河道采砂活动</w:t>
      </w:r>
      <w:r>
        <w:rPr>
          <w:rFonts w:hint="eastAsia" w:ascii="仿宋" w:hAnsi="仿宋" w:eastAsia="仿宋" w:cs="仿宋"/>
          <w:sz w:val="32"/>
          <w:szCs w:val="32"/>
          <w:lang w:eastAsia="zh-CN"/>
        </w:rPr>
        <w:t>。</w:t>
      </w:r>
    </w:p>
    <w:p>
      <w:pPr>
        <w:ind w:firstLine="640"/>
        <w:jc w:val="left"/>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河道清淤应编制清淤方案，审核后报所在河流河长办备案，严格按照清淤方案执行清淤。</w:t>
      </w:r>
    </w:p>
    <w:p>
      <w:pPr>
        <w:ind w:firstLine="640"/>
        <w:jc w:val="left"/>
        <w:rPr>
          <w:rFonts w:hint="eastAsia" w:ascii="仿宋" w:hAnsi="仿宋" w:eastAsia="仿宋" w:cs="仿宋"/>
          <w:sz w:val="32"/>
          <w:szCs w:val="32"/>
          <w:lang w:eastAsia="zh-CN"/>
        </w:rPr>
      </w:pPr>
      <w:r>
        <w:rPr>
          <w:rFonts w:hint="eastAsia" w:ascii="黑体" w:hAnsi="黑体" w:eastAsia="黑体" w:cs="黑体"/>
          <w:sz w:val="32"/>
          <w:szCs w:val="32"/>
          <w:lang w:val="en-US" w:eastAsia="zh-CN"/>
        </w:rPr>
        <w:t>第二十七条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市、县级水行政主管部门应当加强对采砂许可的开采地点、范围、深度、开采总量、作业方式、河道整治等事项和行为的监管</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eastAsia="zh-CN"/>
        </w:rPr>
      </w:pPr>
      <w:r>
        <w:rPr>
          <w:rFonts w:hint="eastAsia" w:ascii="仿宋" w:hAnsi="仿宋" w:eastAsia="仿宋" w:cs="仿宋"/>
          <w:sz w:val="32"/>
          <w:szCs w:val="32"/>
        </w:rPr>
        <w:t>市、县级水行政主管部门应当与公安、自然资源、交通运输等有关部门建立采砂许可、采运销经营记录、执法情况等信息共享机制</w:t>
      </w:r>
      <w:r>
        <w:rPr>
          <w:rFonts w:hint="eastAsia" w:ascii="仿宋" w:hAnsi="仿宋" w:eastAsia="仿宋" w:cs="仿宋"/>
          <w:sz w:val="32"/>
          <w:szCs w:val="32"/>
          <w:lang w:eastAsia="zh-CN"/>
        </w:rPr>
        <w:t>，</w:t>
      </w:r>
      <w:r>
        <w:rPr>
          <w:rFonts w:hint="eastAsia" w:ascii="仿宋" w:hAnsi="仿宋" w:eastAsia="仿宋" w:cs="仿宋"/>
          <w:sz w:val="32"/>
          <w:szCs w:val="32"/>
        </w:rPr>
        <w:t>建立河道采砂跨区域联合执法机制</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eastAsia="zh-CN"/>
        </w:rPr>
      </w:pPr>
      <w:r>
        <w:rPr>
          <w:rFonts w:hint="eastAsia" w:ascii="黑体" w:hAnsi="黑体" w:eastAsia="黑体" w:cs="黑体"/>
          <w:sz w:val="32"/>
          <w:szCs w:val="32"/>
          <w:lang w:val="en-US" w:eastAsia="zh-CN"/>
        </w:rPr>
        <w:t>第二十八条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市、县级水行政主管部门应当加快建立以大数据、空间地理信息、移动互联网等现代信息技术为支撑的河道智能管理系统，实现数字化、精细化、规范化管理</w:t>
      </w:r>
      <w:r>
        <w:rPr>
          <w:rFonts w:hint="eastAsia" w:ascii="仿宋" w:hAnsi="仿宋" w:eastAsia="仿宋" w:cs="仿宋"/>
          <w:sz w:val="32"/>
          <w:szCs w:val="32"/>
          <w:lang w:eastAsia="zh-CN"/>
        </w:rPr>
        <w:t>。</w:t>
      </w:r>
    </w:p>
    <w:p>
      <w:pPr>
        <w:ind w:firstLine="64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河长制</w:t>
      </w:r>
    </w:p>
    <w:p>
      <w:pPr>
        <w:ind w:firstLine="640"/>
        <w:jc w:val="left"/>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第二十九条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本市建立市、县、乡、村四级河长体系。</w:t>
      </w:r>
      <w:r>
        <w:rPr>
          <w:rFonts w:hint="eastAsia" w:ascii="仿宋" w:hAnsi="仿宋" w:eastAsia="仿宋" w:cs="仿宋"/>
          <w:sz w:val="32"/>
          <w:szCs w:val="32"/>
          <w:lang w:val="en-US" w:eastAsia="zh-CN"/>
        </w:rPr>
        <w:t>县</w:t>
      </w:r>
      <w:r>
        <w:rPr>
          <w:rFonts w:hint="eastAsia" w:ascii="仿宋" w:hAnsi="仿宋" w:eastAsia="仿宋" w:cs="仿宋"/>
          <w:sz w:val="32"/>
          <w:szCs w:val="32"/>
        </w:rPr>
        <w:t>级以上设立总河长，市、县、乡、村行政区域内各河道分级分段设立河长。各级总河长、河长的设立依照国家和本省有关规定执行</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eastAsia="zh-CN"/>
        </w:rPr>
      </w:pPr>
      <w:r>
        <w:rPr>
          <w:rFonts w:hint="eastAsia" w:ascii="黑体" w:hAnsi="黑体" w:eastAsia="黑体" w:cs="黑体"/>
          <w:sz w:val="32"/>
          <w:szCs w:val="32"/>
          <w:lang w:val="en-US" w:eastAsia="zh-CN"/>
        </w:rPr>
        <w:t>第三十条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各级总河长对本行政区域内河道管理负总责，对河长制工作进行总督导、总调度</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县</w:t>
      </w:r>
      <w:r>
        <w:rPr>
          <w:rFonts w:hint="eastAsia" w:ascii="仿宋" w:hAnsi="仿宋" w:eastAsia="仿宋" w:cs="仿宋"/>
          <w:sz w:val="32"/>
          <w:szCs w:val="32"/>
        </w:rPr>
        <w:t>级以上河长负责组织责任河道的水资源保护、水域岸线管理、水污染防治、水环境治理、水生态修复、执法监管</w:t>
      </w:r>
      <w:r>
        <w:rPr>
          <w:rFonts w:hint="eastAsia" w:ascii="仿宋" w:hAnsi="仿宋" w:eastAsia="仿宋" w:cs="仿宋"/>
          <w:sz w:val="32"/>
          <w:szCs w:val="32"/>
          <w:lang w:eastAsia="zh-CN"/>
        </w:rPr>
        <w:t>、</w:t>
      </w:r>
      <w:r>
        <w:rPr>
          <w:rFonts w:hint="eastAsia" w:ascii="仿宋" w:hAnsi="仿宋" w:eastAsia="仿宋" w:cs="仿宋"/>
          <w:color w:val="auto"/>
          <w:sz w:val="32"/>
          <w:szCs w:val="32"/>
          <w:u w:val="none"/>
          <w:lang w:val="en-US" w:eastAsia="zh-CN"/>
        </w:rPr>
        <w:t>排污口排查</w:t>
      </w:r>
      <w:r>
        <w:rPr>
          <w:rFonts w:hint="eastAsia" w:ascii="仿宋" w:hAnsi="仿宋" w:eastAsia="仿宋" w:cs="仿宋"/>
          <w:sz w:val="32"/>
          <w:szCs w:val="32"/>
        </w:rPr>
        <w:t>等工作，检查督导下级河长和相关责任部门履职情况。</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村级河长负责河道巡查，发现并劝阻破坏河道的行为</w:t>
      </w:r>
      <w:r>
        <w:rPr>
          <w:rFonts w:hint="eastAsia" w:ascii="仿宋" w:hAnsi="仿宋" w:eastAsia="仿宋" w:cs="仿宋"/>
          <w:sz w:val="32"/>
          <w:szCs w:val="32"/>
          <w:lang w:eastAsia="zh-CN"/>
        </w:rPr>
        <w:t>、</w:t>
      </w:r>
      <w:r>
        <w:rPr>
          <w:rFonts w:hint="eastAsia" w:ascii="仿宋" w:hAnsi="仿宋" w:eastAsia="仿宋" w:cs="仿宋"/>
          <w:color w:val="000000" w:themeColor="text1"/>
          <w:sz w:val="32"/>
          <w:szCs w:val="32"/>
          <w:u w:val="none"/>
          <w:lang w:val="en-US" w:eastAsia="zh-CN"/>
          <w14:textFill>
            <w14:solidFill>
              <w14:schemeClr w14:val="tx1"/>
            </w14:solidFill>
          </w14:textFill>
        </w:rPr>
        <w:t>疑似入河排污口</w:t>
      </w: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sz w:val="32"/>
          <w:szCs w:val="32"/>
        </w:rPr>
        <w:t>并向上级河长报告</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eastAsia="zh-CN"/>
        </w:rPr>
      </w:pPr>
      <w:r>
        <w:rPr>
          <w:rFonts w:hint="eastAsia" w:ascii="黑体" w:hAnsi="黑体" w:eastAsia="黑体" w:cs="黑体"/>
          <w:sz w:val="32"/>
          <w:szCs w:val="32"/>
          <w:lang w:val="en-US" w:eastAsia="zh-CN"/>
        </w:rPr>
        <w:t>第三十一条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市、县应当按照规定设立河长制工作机构，负责协助本级总河长、河长对下级总河长、河长和本级责任部门履职情况进行指导、协调、督察和考核</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eastAsia="zh-CN"/>
        </w:rPr>
      </w:pPr>
      <w:r>
        <w:rPr>
          <w:rFonts w:hint="eastAsia" w:ascii="仿宋" w:hAnsi="仿宋" w:eastAsia="仿宋" w:cs="仿宋"/>
          <w:sz w:val="32"/>
          <w:szCs w:val="32"/>
        </w:rPr>
        <w:t>市河长制工作机构应当会同公安机关、司法机关建立河长制责任追究、河道警长、生态环境保护协作等工作机制</w:t>
      </w:r>
      <w:r>
        <w:rPr>
          <w:rFonts w:hint="eastAsia" w:ascii="仿宋" w:hAnsi="仿宋" w:eastAsia="仿宋" w:cs="仿宋"/>
          <w:sz w:val="32"/>
          <w:szCs w:val="32"/>
          <w:lang w:eastAsia="zh-CN"/>
        </w:rPr>
        <w:t>。</w:t>
      </w:r>
    </w:p>
    <w:p>
      <w:pPr>
        <w:ind w:firstLine="640"/>
        <w:jc w:val="center"/>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第五章 法律责任</w:t>
      </w:r>
    </w:p>
    <w:p>
      <w:pPr>
        <w:pStyle w:val="8"/>
        <w:keepNext w:val="0"/>
        <w:keepLines w:val="0"/>
        <w:pageBreakBefore w:val="0"/>
        <w:kinsoku/>
        <w:wordWrap/>
        <w:overflowPunct/>
        <w:topLinePunct w:val="0"/>
        <w:autoSpaceDE/>
        <w:autoSpaceDN/>
        <w:bidi w:val="0"/>
        <w:spacing w:line="360" w:lineRule="auto"/>
        <w:ind w:firstLine="640" w:firstLineChars="200"/>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第三十</w:t>
      </w:r>
      <w:r>
        <w:rPr>
          <w:rFonts w:hint="default"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lang w:val="en-US" w:eastAsia="zh-CN"/>
          <w14:textFill>
            <w14:solidFill>
              <w14:schemeClr w14:val="tx1"/>
            </w14:solidFill>
          </w14:textFill>
        </w:rPr>
        <w:t xml:space="preserve">条  </w:t>
      </w:r>
      <w:r>
        <w:rPr>
          <w:rFonts w:hint="eastAsia" w:ascii="仿宋" w:hAnsi="仿宋" w:eastAsia="仿宋" w:cs="仿宋"/>
          <w:b w:val="0"/>
          <w:bCs w:val="0"/>
          <w:color w:val="000000" w:themeColor="text1"/>
          <w:sz w:val="32"/>
          <w:szCs w:val="32"/>
          <w14:textFill>
            <w14:solidFill>
              <w14:schemeClr w14:val="tx1"/>
            </w14:solidFill>
          </w14:textFill>
        </w:rPr>
        <w:t>违反本条例第</w:t>
      </w:r>
      <w:r>
        <w:rPr>
          <w:rFonts w:hint="eastAsia" w:ascii="仿宋" w:hAnsi="仿宋" w:eastAsia="仿宋" w:cs="仿宋"/>
          <w:b w:val="0"/>
          <w:bCs w:val="0"/>
          <w:color w:val="000000" w:themeColor="text1"/>
          <w:sz w:val="32"/>
          <w:szCs w:val="32"/>
          <w:lang w:eastAsia="zh-CN"/>
          <w14:textFill>
            <w14:solidFill>
              <w14:schemeClr w14:val="tx1"/>
            </w14:solidFill>
          </w14:textFill>
        </w:rPr>
        <w:t>十八</w:t>
      </w:r>
      <w:r>
        <w:rPr>
          <w:rFonts w:hint="eastAsia" w:ascii="仿宋" w:hAnsi="仿宋" w:eastAsia="仿宋" w:cs="仿宋"/>
          <w:b w:val="0"/>
          <w:bCs w:val="0"/>
          <w:color w:val="000000" w:themeColor="text1"/>
          <w:sz w:val="32"/>
          <w:szCs w:val="32"/>
          <w14:textFill>
            <w14:solidFill>
              <w14:schemeClr w14:val="tx1"/>
            </w14:solidFill>
          </w14:textFill>
        </w:rPr>
        <w:t>条规定，由</w:t>
      </w:r>
      <w:r>
        <w:rPr>
          <w:rFonts w:hint="eastAsia" w:ascii="仿宋" w:hAnsi="仿宋" w:eastAsia="仿宋" w:cs="仿宋"/>
          <w:b w:val="0"/>
          <w:bCs w:val="0"/>
          <w:color w:val="000000" w:themeColor="text1"/>
          <w:sz w:val="32"/>
          <w:szCs w:val="32"/>
          <w:lang w:val="en-US" w:eastAsia="zh-CN"/>
          <w14:textFill>
            <w14:solidFill>
              <w14:schemeClr w14:val="tx1"/>
            </w14:solidFill>
          </w14:textFill>
        </w:rPr>
        <w:t>市、</w:t>
      </w:r>
      <w:r>
        <w:rPr>
          <w:rFonts w:hint="eastAsia" w:ascii="仿宋" w:hAnsi="仿宋" w:eastAsia="仿宋" w:cs="仿宋"/>
          <w:b w:val="0"/>
          <w:bCs w:val="0"/>
          <w:color w:val="000000" w:themeColor="text1"/>
          <w:sz w:val="32"/>
          <w:szCs w:val="32"/>
          <w14:textFill>
            <w14:solidFill>
              <w14:schemeClr w14:val="tx1"/>
            </w14:solidFill>
          </w14:textFill>
        </w:rPr>
        <w:t>县级人民政府水行政主管部门责令其</w:t>
      </w:r>
      <w:r>
        <w:rPr>
          <w:rFonts w:hint="eastAsia" w:ascii="仿宋" w:hAnsi="仿宋" w:eastAsia="仿宋" w:cs="仿宋"/>
          <w:b w:val="0"/>
          <w:bCs w:val="0"/>
          <w:color w:val="000000" w:themeColor="text1"/>
          <w:sz w:val="32"/>
          <w:szCs w:val="32"/>
          <w:lang w:eastAsia="zh-CN"/>
          <w14:textFill>
            <w14:solidFill>
              <w14:schemeClr w14:val="tx1"/>
            </w14:solidFill>
          </w14:textFill>
        </w:rPr>
        <w:t>纠正</w:t>
      </w:r>
      <w:r>
        <w:rPr>
          <w:rFonts w:hint="eastAsia" w:ascii="仿宋" w:hAnsi="仿宋" w:eastAsia="仿宋" w:cs="仿宋"/>
          <w:b w:val="0"/>
          <w:bCs w:val="0"/>
          <w:color w:val="000000" w:themeColor="text1"/>
          <w:sz w:val="32"/>
          <w:szCs w:val="32"/>
          <w14:textFill>
            <w14:solidFill>
              <w14:schemeClr w14:val="tx1"/>
            </w14:solidFill>
          </w14:textFill>
        </w:rPr>
        <w:t>违法行为，恢复原状，并按</w:t>
      </w:r>
      <w:r>
        <w:rPr>
          <w:rFonts w:hint="eastAsia" w:ascii="仿宋" w:hAnsi="仿宋" w:eastAsia="仿宋" w:cs="仿宋"/>
          <w:b w:val="0"/>
          <w:bCs w:val="0"/>
          <w:color w:val="000000" w:themeColor="text1"/>
          <w:sz w:val="32"/>
          <w:szCs w:val="32"/>
          <w:lang w:eastAsia="zh-CN"/>
          <w14:textFill>
            <w14:solidFill>
              <w14:schemeClr w14:val="tx1"/>
            </w14:solidFill>
          </w14:textFill>
        </w:rPr>
        <w:t>照</w:t>
      </w:r>
      <w:r>
        <w:rPr>
          <w:rFonts w:hint="eastAsia" w:ascii="仿宋" w:hAnsi="仿宋" w:eastAsia="仿宋" w:cs="仿宋"/>
          <w:b w:val="0"/>
          <w:bCs w:val="0"/>
          <w:color w:val="000000" w:themeColor="text1"/>
          <w:sz w:val="32"/>
          <w:szCs w:val="32"/>
          <w14:textFill>
            <w14:solidFill>
              <w14:schemeClr w14:val="tx1"/>
            </w14:solidFill>
          </w14:textFill>
        </w:rPr>
        <w:t>下列规定予以处罚：</w:t>
      </w:r>
    </w:p>
    <w:p>
      <w:pPr>
        <w:pStyle w:val="8"/>
        <w:keepNext w:val="0"/>
        <w:keepLines w:val="0"/>
        <w:pageBreakBefore w:val="0"/>
        <w:kinsoku/>
        <w:wordWrap/>
        <w:overflowPunct/>
        <w:topLinePunct w:val="0"/>
        <w:autoSpaceDE/>
        <w:autoSpaceDN/>
        <w:bidi w:val="0"/>
        <w:spacing w:line="360" w:lineRule="auto"/>
        <w:ind w:firstLine="640" w:firstLineChars="200"/>
        <w:jc w:val="left"/>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（一）擅自移动</w:t>
      </w:r>
      <w:r>
        <w:rPr>
          <w:rFonts w:hint="eastAsia" w:ascii="黑体" w:hAnsi="黑体" w:eastAsia="仿宋" w:cs="仿宋"/>
          <w:b w:val="0"/>
          <w:bCs w:val="0"/>
          <w:color w:val="000000" w:themeColor="text1"/>
          <w:sz w:val="32"/>
          <w:szCs w:val="32"/>
          <w14:textFill>
            <w14:solidFill>
              <w14:schemeClr w14:val="tx1"/>
            </w14:solidFill>
          </w14:textFill>
        </w:rPr>
        <w:t>、损毁</w:t>
      </w:r>
      <w:r>
        <w:rPr>
          <w:rFonts w:hint="eastAsia" w:ascii="仿宋" w:hAnsi="仿宋" w:eastAsia="仿宋" w:cs="仿宋"/>
          <w:b w:val="0"/>
          <w:bCs w:val="0"/>
          <w:color w:val="000000" w:themeColor="text1"/>
          <w:sz w:val="32"/>
          <w:szCs w:val="32"/>
          <w14:textFill>
            <w14:solidFill>
              <w14:schemeClr w14:val="tx1"/>
            </w14:solidFill>
          </w14:textFill>
        </w:rPr>
        <w:t>界碑界桩、标识的，</w:t>
      </w:r>
      <w:r>
        <w:rPr>
          <w:rFonts w:hint="eastAsia" w:ascii="黑体" w:hAnsi="黑体" w:eastAsia="仿宋" w:cs="仿宋"/>
          <w:b w:val="0"/>
          <w:bCs w:val="0"/>
          <w:color w:val="000000" w:themeColor="text1"/>
          <w:sz w:val="32"/>
          <w:szCs w:val="32"/>
          <w14:textFill>
            <w14:solidFill>
              <w14:schemeClr w14:val="tx1"/>
            </w14:solidFill>
          </w14:textFill>
        </w:rPr>
        <w:t>可以</w:t>
      </w:r>
      <w:r>
        <w:rPr>
          <w:rFonts w:hint="eastAsia" w:ascii="仿宋" w:hAnsi="仿宋" w:eastAsia="仿宋" w:cs="仿宋"/>
          <w:b w:val="0"/>
          <w:bCs w:val="0"/>
          <w:color w:val="000000" w:themeColor="text1"/>
          <w:sz w:val="32"/>
          <w:szCs w:val="32"/>
          <w14:textFill>
            <w14:solidFill>
              <w14:schemeClr w14:val="tx1"/>
            </w14:solidFill>
          </w14:textFill>
        </w:rPr>
        <w:t>处一千元以上五千元以下罚款；</w:t>
      </w:r>
    </w:p>
    <w:p>
      <w:pPr>
        <w:pStyle w:val="8"/>
        <w:keepNext w:val="0"/>
        <w:keepLines w:val="0"/>
        <w:pageBreakBefore w:val="0"/>
        <w:kinsoku/>
        <w:wordWrap/>
        <w:overflowPunct/>
        <w:topLinePunct w:val="0"/>
        <w:autoSpaceDE/>
        <w:autoSpaceDN/>
        <w:bidi w:val="0"/>
        <w:spacing w:line="360" w:lineRule="auto"/>
        <w:ind w:firstLine="640" w:firstLineChars="200"/>
        <w:jc w:val="lef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（二）损毁河道堤防（包括护坡工程、管理设施、界碑界桩</w:t>
      </w:r>
      <w:r>
        <w:rPr>
          <w:rFonts w:hint="eastAsia" w:ascii="黑体" w:hAnsi="黑体" w:eastAsia="仿宋" w:cs="仿宋"/>
          <w:b w:val="0"/>
          <w:bCs w:val="0"/>
          <w:color w:val="000000" w:themeColor="text1"/>
          <w:sz w:val="32"/>
          <w:szCs w:val="32"/>
          <w14:textFill>
            <w14:solidFill>
              <w14:schemeClr w14:val="tx1"/>
            </w14:solidFill>
          </w14:textFill>
        </w:rPr>
        <w:t>、标识</w:t>
      </w:r>
      <w:r>
        <w:rPr>
          <w:rFonts w:hint="eastAsia" w:ascii="仿宋" w:hAnsi="仿宋" w:eastAsia="仿宋" w:cs="仿宋"/>
          <w:b w:val="0"/>
          <w:bCs w:val="0"/>
          <w:color w:val="000000" w:themeColor="text1"/>
          <w:sz w:val="32"/>
          <w:szCs w:val="32"/>
          <w14:textFill>
            <w14:solidFill>
              <w14:schemeClr w14:val="tx1"/>
            </w14:solidFill>
          </w14:textFill>
        </w:rPr>
        <w:t>等）、护岸、闸坝</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抽水站、排水渠系</w:t>
      </w:r>
      <w:r>
        <w:rPr>
          <w:rFonts w:hint="eastAsia" w:ascii="仿宋" w:hAnsi="仿宋" w:eastAsia="仿宋" w:cs="仿宋"/>
          <w:b w:val="0"/>
          <w:bCs w:val="0"/>
          <w:color w:val="000000" w:themeColor="text1"/>
          <w:sz w:val="32"/>
          <w:szCs w:val="32"/>
          <w14:textFill>
            <w14:solidFill>
              <w14:schemeClr w14:val="tx1"/>
            </w14:solidFill>
          </w14:textFill>
        </w:rPr>
        <w:t>等水利工程以及防汛通讯、照明、</w:t>
      </w:r>
      <w:r>
        <w:rPr>
          <w:rFonts w:hint="eastAsia" w:ascii="仿宋" w:hAnsi="仿宋" w:eastAsia="仿宋" w:cs="仿宋"/>
          <w:b w:val="0"/>
          <w:bCs w:val="0"/>
          <w:color w:val="000000" w:themeColor="text1"/>
          <w:sz w:val="32"/>
          <w:szCs w:val="32"/>
          <w:lang w:val="en-US" w:eastAsia="zh-CN"/>
          <w14:textFill>
            <w14:solidFill>
              <w14:schemeClr w14:val="tx1"/>
            </w14:solidFill>
          </w14:textFill>
        </w:rPr>
        <w:t>水文监测和</w:t>
      </w:r>
      <w:r>
        <w:rPr>
          <w:rFonts w:hint="eastAsia" w:ascii="仿宋" w:hAnsi="仿宋" w:eastAsia="仿宋" w:cs="仿宋"/>
          <w:b w:val="0"/>
          <w:bCs w:val="0"/>
          <w:color w:val="000000" w:themeColor="text1"/>
          <w:sz w:val="32"/>
          <w:szCs w:val="32"/>
          <w14:textFill>
            <w14:solidFill>
              <w14:schemeClr w14:val="tx1"/>
            </w14:solidFill>
          </w14:textFill>
        </w:rPr>
        <w:t>测量</w:t>
      </w:r>
      <w:r>
        <w:rPr>
          <w:rFonts w:hint="eastAsia" w:ascii="仿宋" w:hAnsi="仿宋" w:eastAsia="仿宋" w:cs="仿宋"/>
          <w:b w:val="0"/>
          <w:bCs w:val="0"/>
          <w:color w:val="000000" w:themeColor="text1"/>
          <w:sz w:val="32"/>
          <w:szCs w:val="32"/>
          <w:lang w:val="en-US" w:eastAsia="zh-CN"/>
          <w14:textFill>
            <w14:solidFill>
              <w14:schemeClr w14:val="tx1"/>
            </w14:solidFill>
          </w14:textFill>
        </w:rPr>
        <w:t>设施、河岸地质监测设施、安全防护警示设施以及防汛备用的器材、物料</w:t>
      </w:r>
      <w:r>
        <w:rPr>
          <w:rFonts w:hint="eastAsia" w:ascii="仿宋" w:hAnsi="仿宋" w:eastAsia="仿宋" w:cs="仿宋"/>
          <w:b w:val="0"/>
          <w:bCs w:val="0"/>
          <w:color w:val="000000" w:themeColor="text1"/>
          <w:sz w:val="32"/>
          <w:szCs w:val="32"/>
          <w14:textFill>
            <w14:solidFill>
              <w14:schemeClr w14:val="tx1"/>
            </w14:solidFill>
          </w14:textFill>
        </w:rPr>
        <w:t>等</w:t>
      </w:r>
      <w:r>
        <w:rPr>
          <w:rFonts w:hint="eastAsia" w:ascii="仿宋" w:hAnsi="仿宋" w:eastAsia="仿宋" w:cs="仿宋"/>
          <w:b w:val="0"/>
          <w:bCs w:val="0"/>
          <w:color w:val="000000" w:themeColor="text1"/>
          <w:sz w:val="32"/>
          <w:szCs w:val="32"/>
          <w:lang w:val="en-US" w:eastAsia="zh-CN"/>
          <w14:textFill>
            <w14:solidFill>
              <w14:schemeClr w14:val="tx1"/>
            </w14:solidFill>
          </w14:textFill>
        </w:rPr>
        <w:t>的，</w:t>
      </w:r>
    </w:p>
    <w:p>
      <w:pPr>
        <w:pStyle w:val="8"/>
        <w:keepNext w:val="0"/>
        <w:keepLines w:val="0"/>
        <w:pageBreakBefore w:val="0"/>
        <w:kinsoku/>
        <w:wordWrap/>
        <w:overflowPunct/>
        <w:topLinePunct w:val="0"/>
        <w:autoSpaceDE/>
        <w:autoSpaceDN/>
        <w:bidi w:val="0"/>
        <w:spacing w:line="360" w:lineRule="auto"/>
        <w:jc w:val="left"/>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黑体" w:hAnsi="黑体" w:eastAsia="仿宋" w:cs="仿宋"/>
          <w:b w:val="0"/>
          <w:bCs w:val="0"/>
          <w:color w:val="000000" w:themeColor="text1"/>
          <w:sz w:val="32"/>
          <w:szCs w:val="32"/>
          <w14:textFill>
            <w14:solidFill>
              <w14:schemeClr w14:val="tx1"/>
            </w14:solidFill>
          </w14:textFill>
        </w:rPr>
        <w:t>可以</w:t>
      </w:r>
      <w:r>
        <w:rPr>
          <w:rFonts w:hint="eastAsia" w:ascii="仿宋" w:hAnsi="仿宋" w:eastAsia="仿宋" w:cs="仿宋"/>
          <w:b w:val="0"/>
          <w:bCs w:val="0"/>
          <w:color w:val="000000" w:themeColor="text1"/>
          <w:sz w:val="32"/>
          <w:szCs w:val="32"/>
          <w14:textFill>
            <w14:solidFill>
              <w14:schemeClr w14:val="tx1"/>
            </w14:solidFill>
          </w14:textFill>
        </w:rPr>
        <w:t>处一万元以上五万元以下罚款</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pPr>
        <w:pStyle w:val="8"/>
        <w:keepNext w:val="0"/>
        <w:keepLines w:val="0"/>
        <w:pageBreakBefore w:val="0"/>
        <w:kinsoku/>
        <w:wordWrap/>
        <w:overflowPunct/>
        <w:topLinePunct w:val="0"/>
        <w:autoSpaceDE/>
        <w:autoSpaceDN/>
        <w:bidi w:val="0"/>
        <w:spacing w:line="360" w:lineRule="auto"/>
        <w:ind w:firstLine="640" w:firstLineChars="200"/>
        <w:jc w:val="left"/>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滥伐、盗伐护堤护岸工程林木的，由</w:t>
      </w:r>
      <w:r>
        <w:rPr>
          <w:rFonts w:hint="eastAsia" w:ascii="仿宋" w:hAnsi="仿宋" w:eastAsia="仿宋" w:cs="仿宋"/>
          <w:b w:val="0"/>
          <w:bCs w:val="0"/>
          <w:color w:val="000000" w:themeColor="text1"/>
          <w:sz w:val="32"/>
          <w:szCs w:val="32"/>
          <w:lang w:val="en-US" w:eastAsia="zh-CN"/>
          <w14:textFill>
            <w14:solidFill>
              <w14:schemeClr w14:val="tx1"/>
            </w14:solidFill>
          </w14:textFill>
        </w:rPr>
        <w:t>市、</w:t>
      </w:r>
      <w:r>
        <w:rPr>
          <w:rFonts w:hint="eastAsia" w:ascii="仿宋" w:hAnsi="仿宋" w:eastAsia="仿宋" w:cs="仿宋"/>
          <w:b w:val="0"/>
          <w:bCs w:val="0"/>
          <w:color w:val="000000" w:themeColor="text1"/>
          <w:sz w:val="32"/>
          <w:szCs w:val="32"/>
          <w14:textFill>
            <w14:solidFill>
              <w14:schemeClr w14:val="tx1"/>
            </w14:solidFill>
          </w14:textFill>
        </w:rPr>
        <w:t>县级林业和草原主管部门依据有关法律</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法规进行处罚。</w:t>
      </w:r>
    </w:p>
    <w:p>
      <w:pPr>
        <w:ind w:firstLine="640"/>
        <w:jc w:val="left"/>
        <w:rPr>
          <w:rFonts w:hint="eastAsia" w:ascii="仿宋" w:hAnsi="仿宋" w:eastAsia="仿宋" w:cs="仿宋"/>
          <w:sz w:val="32"/>
          <w:szCs w:val="32"/>
          <w:lang w:eastAsia="zh-CN"/>
        </w:rPr>
      </w:pPr>
      <w:r>
        <w:rPr>
          <w:rFonts w:hint="eastAsia" w:ascii="黑体" w:hAnsi="黑体" w:eastAsia="黑体" w:cs="黑体"/>
          <w:sz w:val="32"/>
          <w:szCs w:val="32"/>
          <w:lang w:val="en-US" w:eastAsia="zh-CN"/>
        </w:rPr>
        <w:t>第三十</w:t>
      </w:r>
      <w:r>
        <w:rPr>
          <w:rFonts w:hint="default" w:ascii="黑体" w:hAnsi="黑体" w:eastAsia="黑体" w:cs="黑体"/>
          <w:sz w:val="32"/>
          <w:szCs w:val="32"/>
          <w:lang w:eastAsia="zh-CN"/>
        </w:rPr>
        <w:t>三</w:t>
      </w:r>
      <w:r>
        <w:rPr>
          <w:rFonts w:hint="eastAsia" w:ascii="黑体" w:hAnsi="黑体" w:eastAsia="黑体" w:cs="黑体"/>
          <w:sz w:val="32"/>
          <w:szCs w:val="32"/>
          <w:lang w:val="en-US" w:eastAsia="zh-CN"/>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违反本条例第二十</w:t>
      </w:r>
      <w:r>
        <w:rPr>
          <w:rFonts w:hint="default" w:ascii="仿宋" w:hAnsi="仿宋" w:eastAsia="仿宋" w:cs="仿宋"/>
          <w:sz w:val="32"/>
          <w:szCs w:val="32"/>
        </w:rPr>
        <w:t>条</w:t>
      </w:r>
      <w:r>
        <w:rPr>
          <w:rFonts w:hint="eastAsia" w:ascii="仿宋" w:hAnsi="仿宋" w:eastAsia="仿宋" w:cs="仿宋"/>
          <w:sz w:val="32"/>
          <w:szCs w:val="32"/>
        </w:rPr>
        <w:t>第（一）、（二）、（三）、（四）、（七）项规定的，由市、县级水行政主管部门责令</w:t>
      </w:r>
      <w:r>
        <w:rPr>
          <w:rFonts w:hint="eastAsia" w:ascii="仿宋" w:hAnsi="仿宋" w:eastAsia="仿宋" w:cs="仿宋"/>
          <w:b w:val="0"/>
          <w:bCs w:val="0"/>
          <w:sz w:val="32"/>
          <w:szCs w:val="32"/>
        </w:rPr>
        <w:t>其纠正违法行为</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恢复</w:t>
      </w:r>
      <w:r>
        <w:rPr>
          <w:rFonts w:hint="eastAsia" w:ascii="仿宋" w:hAnsi="仿宋" w:eastAsia="仿宋" w:cs="仿宋"/>
          <w:b w:val="0"/>
          <w:bCs w:val="0"/>
          <w:sz w:val="32"/>
          <w:szCs w:val="32"/>
          <w:lang w:eastAsia="zh-CN"/>
        </w:rPr>
        <w:t>原状</w:t>
      </w:r>
      <w:r>
        <w:rPr>
          <w:rFonts w:hint="eastAsia" w:ascii="仿宋" w:hAnsi="仿宋" w:eastAsia="仿宋" w:cs="仿宋"/>
          <w:b w:val="0"/>
          <w:bCs w:val="0"/>
          <w:sz w:val="32"/>
          <w:szCs w:val="32"/>
        </w:rPr>
        <w:t>，并视情节和危害程度</w:t>
      </w:r>
      <w:r>
        <w:rPr>
          <w:rFonts w:hint="eastAsia" w:ascii="仿宋" w:hAnsi="仿宋" w:eastAsia="仿宋" w:cs="仿宋"/>
          <w:b w:val="0"/>
          <w:bCs w:val="0"/>
          <w:sz w:val="32"/>
          <w:szCs w:val="32"/>
          <w:lang w:eastAsia="zh-CN"/>
        </w:rPr>
        <w:t>，</w:t>
      </w:r>
      <w:r>
        <w:rPr>
          <w:rFonts w:hint="eastAsia" w:ascii="黑体" w:hAnsi="黑体" w:eastAsia="仿宋" w:cs="仿宋"/>
          <w:b w:val="0"/>
          <w:bCs w:val="0"/>
          <w:sz w:val="32"/>
          <w:szCs w:val="32"/>
        </w:rPr>
        <w:t>可以</w:t>
      </w:r>
      <w:r>
        <w:rPr>
          <w:rFonts w:hint="eastAsia" w:ascii="仿宋" w:hAnsi="仿宋" w:eastAsia="仿宋" w:cs="仿宋"/>
          <w:b w:val="0"/>
          <w:bCs w:val="0"/>
          <w:sz w:val="32"/>
          <w:szCs w:val="32"/>
        </w:rPr>
        <w:t>处一万元以上五万元以下罚款</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eastAsia="zh-CN"/>
        </w:rPr>
      </w:pPr>
      <w:r>
        <w:rPr>
          <w:rFonts w:hint="eastAsia" w:ascii="仿宋" w:hAnsi="仿宋" w:eastAsia="仿宋" w:cs="仿宋"/>
          <w:sz w:val="32"/>
          <w:szCs w:val="32"/>
        </w:rPr>
        <w:t>违反本条例第二十</w:t>
      </w:r>
      <w:r>
        <w:rPr>
          <w:rFonts w:hint="eastAsia" w:ascii="仿宋" w:hAnsi="仿宋" w:eastAsia="仿宋" w:cs="仿宋"/>
          <w:sz w:val="32"/>
          <w:szCs w:val="32"/>
          <w:lang w:eastAsia="zh-CN"/>
        </w:rPr>
        <w:t>二</w:t>
      </w:r>
      <w:r>
        <w:rPr>
          <w:rFonts w:hint="eastAsia" w:ascii="仿宋" w:hAnsi="仿宋" w:eastAsia="仿宋" w:cs="仿宋"/>
          <w:sz w:val="32"/>
          <w:szCs w:val="32"/>
        </w:rPr>
        <w:t>条第（五）、（六）项规定的，按照《中华人民共和国水污染防治法》等法律法规的规定处罚</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rPr>
      </w:pPr>
      <w:r>
        <w:rPr>
          <w:rFonts w:hint="eastAsia" w:ascii="黑体" w:hAnsi="黑体" w:eastAsia="黑体" w:cs="黑体"/>
          <w:sz w:val="32"/>
          <w:szCs w:val="32"/>
          <w:lang w:val="en-US" w:eastAsia="zh-CN"/>
        </w:rPr>
        <w:t>第三十</w:t>
      </w:r>
      <w:r>
        <w:rPr>
          <w:rFonts w:hint="default" w:ascii="黑体" w:hAnsi="黑体" w:eastAsia="黑体" w:cs="黑体"/>
          <w:sz w:val="32"/>
          <w:szCs w:val="32"/>
          <w:lang w:eastAsia="zh-CN"/>
        </w:rPr>
        <w:t>四</w:t>
      </w:r>
      <w:r>
        <w:rPr>
          <w:rFonts w:hint="eastAsia" w:ascii="黑体" w:hAnsi="黑体" w:eastAsia="黑体" w:cs="黑体"/>
          <w:sz w:val="32"/>
          <w:szCs w:val="32"/>
          <w:lang w:val="en-US" w:eastAsia="zh-CN"/>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违反本条例第二十</w:t>
      </w:r>
      <w:r>
        <w:rPr>
          <w:rFonts w:hint="eastAsia" w:ascii="仿宋" w:hAnsi="仿宋" w:eastAsia="仿宋" w:cs="仿宋"/>
          <w:sz w:val="32"/>
          <w:szCs w:val="32"/>
          <w:lang w:eastAsia="zh-CN"/>
        </w:rPr>
        <w:t>一</w:t>
      </w:r>
      <w:r>
        <w:rPr>
          <w:rFonts w:hint="eastAsia" w:ascii="仿宋" w:hAnsi="仿宋" w:eastAsia="仿宋" w:cs="仿宋"/>
          <w:sz w:val="32"/>
          <w:szCs w:val="32"/>
        </w:rPr>
        <w:t>条规定的，由市、县级水行政主管部门给予警告，责令</w:t>
      </w:r>
      <w:r>
        <w:rPr>
          <w:rFonts w:hint="eastAsia" w:ascii="仿宋" w:hAnsi="仿宋" w:eastAsia="仿宋" w:cs="仿宋"/>
          <w:b w:val="0"/>
          <w:bCs w:val="0"/>
          <w:sz w:val="32"/>
          <w:szCs w:val="32"/>
        </w:rPr>
        <w:t>其纠正违法行为，恢复</w:t>
      </w:r>
      <w:r>
        <w:rPr>
          <w:rFonts w:hint="eastAsia" w:ascii="仿宋" w:hAnsi="仿宋" w:eastAsia="仿宋" w:cs="仿宋"/>
          <w:b w:val="0"/>
          <w:bCs w:val="0"/>
          <w:sz w:val="32"/>
          <w:szCs w:val="32"/>
          <w:lang w:eastAsia="zh-CN"/>
        </w:rPr>
        <w:t>原状</w:t>
      </w:r>
      <w:r>
        <w:rPr>
          <w:rFonts w:hint="eastAsia" w:ascii="仿宋" w:hAnsi="仿宋" w:eastAsia="仿宋" w:cs="仿宋"/>
          <w:b w:val="0"/>
          <w:bCs w:val="0"/>
          <w:sz w:val="32"/>
          <w:szCs w:val="32"/>
        </w:rPr>
        <w:t>，采取补救措施，</w:t>
      </w:r>
      <w:r>
        <w:rPr>
          <w:rFonts w:hint="eastAsia" w:ascii="黑体" w:hAnsi="黑体" w:eastAsia="仿宋" w:cs="仿宋"/>
          <w:b w:val="0"/>
          <w:bCs w:val="0"/>
          <w:sz w:val="32"/>
          <w:szCs w:val="32"/>
        </w:rPr>
        <w:t>没收非法所得，</w:t>
      </w:r>
      <w:r>
        <w:rPr>
          <w:rFonts w:hint="eastAsia" w:ascii="仿宋" w:hAnsi="仿宋" w:eastAsia="仿宋" w:cs="仿宋"/>
          <w:b w:val="0"/>
          <w:bCs w:val="0"/>
          <w:sz w:val="32"/>
          <w:szCs w:val="32"/>
        </w:rPr>
        <w:t>赔偿损失，</w:t>
      </w:r>
      <w:r>
        <w:rPr>
          <w:rFonts w:hint="eastAsia" w:ascii="仿宋" w:hAnsi="仿宋" w:eastAsia="仿宋" w:cs="仿宋"/>
          <w:sz w:val="32"/>
          <w:szCs w:val="32"/>
        </w:rPr>
        <w:t>可以视情节和危害程度处以罚款：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（一）拦截、抢占水源，破坏供水、用水、排水秩序</w:t>
      </w:r>
      <w:r>
        <w:rPr>
          <w:rFonts w:hint="eastAsia" w:ascii="仿宋" w:hAnsi="仿宋" w:eastAsia="仿宋" w:cs="仿宋"/>
          <w:color w:val="auto"/>
          <w:sz w:val="32"/>
          <w:szCs w:val="32"/>
          <w:lang w:val="en-US" w:eastAsia="zh-CN"/>
        </w:rPr>
        <w:t>的，处以五十元以上五百元以下的罚款；</w:t>
      </w:r>
    </w:p>
    <w:p>
      <w:pPr>
        <w:ind w:firstLine="640"/>
        <w:jc w:val="left"/>
        <w:rPr>
          <w:rFonts w:hint="eastAsia" w:ascii="仿宋" w:hAnsi="仿宋" w:eastAsia="仿宋" w:cs="仿宋"/>
          <w:sz w:val="32"/>
          <w:szCs w:val="32"/>
          <w:lang w:eastAsia="zh-CN"/>
        </w:rPr>
      </w:pPr>
      <w:r>
        <w:rPr>
          <w:rFonts w:hint="eastAsia" w:ascii="仿宋" w:hAnsi="仿宋" w:eastAsia="仿宋" w:cs="仿宋"/>
          <w:color w:val="auto"/>
          <w:sz w:val="32"/>
          <w:szCs w:val="32"/>
        </w:rPr>
        <w:t>（二）在堤防、护堤地内放牧、晒粮、挖掘草皮、开展集市贸易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建房、开渠、挖窖、葬坟、存放物料、砍伐树木、垦种堤身、开采地下资源、进行考古发掘</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打</w:t>
      </w:r>
      <w:r>
        <w:rPr>
          <w:rFonts w:hint="eastAsia" w:ascii="仿宋" w:hAnsi="仿宋" w:eastAsia="仿宋" w:cs="仿宋"/>
          <w:sz w:val="32"/>
          <w:szCs w:val="32"/>
        </w:rPr>
        <w:t>井、钻</w:t>
      </w:r>
      <w:bookmarkStart w:id="0" w:name="_GoBack"/>
      <w:bookmarkEnd w:id="0"/>
      <w:r>
        <w:rPr>
          <w:rFonts w:hint="eastAsia" w:ascii="仿宋" w:hAnsi="仿宋" w:eastAsia="仿宋" w:cs="仿宋"/>
          <w:sz w:val="32"/>
          <w:szCs w:val="32"/>
        </w:rPr>
        <w:t>探、爆破、采石、取土、挖筑鱼塘等</w:t>
      </w:r>
      <w:r>
        <w:rPr>
          <w:rFonts w:hint="eastAsia" w:ascii="仿宋" w:hAnsi="仿宋" w:eastAsia="仿宋" w:cs="仿宋"/>
          <w:sz w:val="32"/>
          <w:szCs w:val="32"/>
          <w:lang w:val="en-US" w:eastAsia="zh-CN"/>
        </w:rPr>
        <w:t xml:space="preserve">的，处以一万元以上五万元以下罚款。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第三十</w:t>
      </w:r>
      <w:r>
        <w:rPr>
          <w:rFonts w:hint="default" w:ascii="黑体" w:hAnsi="黑体" w:eastAsia="黑体" w:cs="黑体"/>
          <w:sz w:val="32"/>
          <w:szCs w:val="32"/>
          <w:lang w:eastAsia="zh-CN"/>
        </w:rPr>
        <w:t>五</w:t>
      </w:r>
      <w:r>
        <w:rPr>
          <w:rFonts w:hint="eastAsia" w:ascii="黑体" w:hAnsi="黑体" w:eastAsia="黑体" w:cs="黑体"/>
          <w:sz w:val="32"/>
          <w:szCs w:val="32"/>
          <w:lang w:val="en-US" w:eastAsia="zh-CN"/>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违反本条例第</w:t>
      </w:r>
      <w:r>
        <w:rPr>
          <w:rFonts w:hint="eastAsia" w:ascii="仿宋" w:hAnsi="仿宋" w:eastAsia="仿宋" w:cs="仿宋"/>
          <w:sz w:val="32"/>
          <w:szCs w:val="32"/>
          <w:lang w:val="en-US" w:eastAsia="zh-CN"/>
        </w:rPr>
        <w:t>二十二</w:t>
      </w:r>
      <w:r>
        <w:rPr>
          <w:rFonts w:hint="eastAsia" w:ascii="仿宋" w:hAnsi="仿宋" w:eastAsia="仿宋" w:cs="仿宋"/>
          <w:sz w:val="32"/>
          <w:szCs w:val="32"/>
        </w:rPr>
        <w:t>条规定，未经相关审批部门批准，在河道管理范围内新建、扩建、改建跨河、跨堤、穿河、穿堤、临河的桥梁（栈道）、码头（亲水平台）、道路、渡口、管道、缆线、取水、排水等建筑物及设施的，由市、县级水行政主管部门依据职权，责令停止违法行为，限期补办有关手续；逾期不补办或者补办未被批准的，责令限期拆除违法建筑物、构筑物；逾期不拆除的，强行拆除，所需费用由违法单位或者个人负担，并处以一万元以上十万元以下罚款</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eastAsia="zh-CN"/>
        </w:rPr>
      </w:pPr>
      <w:r>
        <w:rPr>
          <w:rFonts w:hint="eastAsia" w:ascii="仿宋" w:hAnsi="仿宋" w:eastAsia="仿宋" w:cs="仿宋"/>
          <w:sz w:val="32"/>
          <w:szCs w:val="32"/>
        </w:rPr>
        <w:t>虽经相关审批部门批准，但未按照要求实施的，由市、县级水行政主管部门责令限期改正，按照情节轻重，处以一万元以上十万元以下罚款</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eastAsia="zh-CN"/>
        </w:rPr>
      </w:pPr>
      <w:r>
        <w:rPr>
          <w:rFonts w:hint="eastAsia" w:ascii="黑体" w:hAnsi="黑体" w:eastAsia="黑体" w:cs="黑体"/>
          <w:sz w:val="32"/>
          <w:szCs w:val="32"/>
          <w:lang w:val="en-US" w:eastAsia="zh-CN"/>
        </w:rPr>
        <w:t>第三十</w:t>
      </w:r>
      <w:r>
        <w:rPr>
          <w:rFonts w:hint="default" w:ascii="黑体" w:hAnsi="黑体" w:eastAsia="黑体" w:cs="黑体"/>
          <w:sz w:val="32"/>
          <w:szCs w:val="32"/>
          <w:lang w:eastAsia="zh-CN"/>
        </w:rPr>
        <w:t>六</w:t>
      </w:r>
      <w:r>
        <w:rPr>
          <w:rFonts w:hint="eastAsia" w:ascii="黑体" w:hAnsi="黑体" w:eastAsia="黑体" w:cs="黑体"/>
          <w:sz w:val="32"/>
          <w:szCs w:val="32"/>
          <w:lang w:val="en-US" w:eastAsia="zh-CN"/>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违反本条例第</w:t>
      </w:r>
      <w:r>
        <w:rPr>
          <w:rFonts w:hint="eastAsia" w:ascii="仿宋" w:hAnsi="仿宋" w:eastAsia="仿宋" w:cs="仿宋"/>
          <w:sz w:val="32"/>
          <w:szCs w:val="32"/>
          <w:lang w:val="en-US" w:eastAsia="zh-CN"/>
        </w:rPr>
        <w:t>二十三</w:t>
      </w:r>
      <w:r>
        <w:rPr>
          <w:rFonts w:hint="eastAsia" w:ascii="仿宋" w:hAnsi="仿宋" w:eastAsia="仿宋" w:cs="仿宋"/>
          <w:sz w:val="32"/>
          <w:szCs w:val="32"/>
        </w:rPr>
        <w:t>条规定，在河道管理范围内（除堤防、护堤地以外）进行未经批准的活动的，由市、县级水行政主管部门责令</w:t>
      </w:r>
      <w:r>
        <w:rPr>
          <w:rFonts w:hint="default" w:ascii="仿宋" w:hAnsi="仿宋" w:eastAsia="仿宋" w:cs="仿宋"/>
          <w:sz w:val="32"/>
          <w:szCs w:val="32"/>
        </w:rPr>
        <w:t>纠正</w:t>
      </w:r>
      <w:r>
        <w:rPr>
          <w:rFonts w:hint="eastAsia" w:ascii="仿宋" w:hAnsi="仿宋" w:eastAsia="仿宋" w:cs="仿宋"/>
          <w:sz w:val="32"/>
          <w:szCs w:val="32"/>
        </w:rPr>
        <w:t>违法行为，恢复原状</w:t>
      </w:r>
      <w:r>
        <w:rPr>
          <w:rFonts w:hint="default" w:ascii="仿宋" w:hAnsi="仿宋" w:eastAsia="仿宋" w:cs="仿宋"/>
          <w:sz w:val="32"/>
          <w:szCs w:val="32"/>
        </w:rPr>
        <w:t>，</w:t>
      </w:r>
      <w:r>
        <w:rPr>
          <w:rFonts w:hint="eastAsia" w:ascii="仿宋" w:hAnsi="仿宋" w:eastAsia="仿宋" w:cs="仿宋"/>
          <w:sz w:val="32"/>
          <w:szCs w:val="32"/>
        </w:rPr>
        <w:t>采取补救措施，没收违法所得，</w:t>
      </w:r>
      <w:r>
        <w:rPr>
          <w:rFonts w:hint="default" w:ascii="仿宋" w:hAnsi="仿宋" w:eastAsia="仿宋" w:cs="仿宋"/>
          <w:sz w:val="32"/>
          <w:szCs w:val="32"/>
        </w:rPr>
        <w:t>赔偿损失，</w:t>
      </w:r>
      <w:r>
        <w:rPr>
          <w:rFonts w:hint="eastAsia" w:ascii="仿宋" w:hAnsi="仿宋" w:eastAsia="仿宋" w:cs="仿宋"/>
          <w:sz w:val="32"/>
          <w:szCs w:val="32"/>
        </w:rPr>
        <w:t>可处一万元以上五万元以下罚款；构成犯罪的，依法追究刑事责任</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第三十</w:t>
      </w:r>
      <w:r>
        <w:rPr>
          <w:rFonts w:hint="default" w:ascii="黑体" w:hAnsi="黑体" w:eastAsia="黑体" w:cs="黑体"/>
          <w:sz w:val="32"/>
          <w:szCs w:val="32"/>
          <w:lang w:eastAsia="zh-CN"/>
        </w:rPr>
        <w:t>七</w:t>
      </w:r>
      <w:r>
        <w:rPr>
          <w:rFonts w:hint="eastAsia" w:ascii="黑体" w:hAnsi="黑体" w:eastAsia="黑体" w:cs="黑体"/>
          <w:sz w:val="32"/>
          <w:szCs w:val="32"/>
          <w:lang w:val="en-US" w:eastAsia="zh-CN"/>
        </w:rPr>
        <w:t>条</w:t>
      </w:r>
      <w:r>
        <w:rPr>
          <w:rFonts w:hint="eastAsia" w:ascii="仿宋" w:hAnsi="仿宋" w:eastAsia="仿宋" w:cs="仿宋"/>
          <w:sz w:val="32"/>
          <w:szCs w:val="32"/>
          <w:lang w:val="en-US" w:eastAsia="zh-CN"/>
        </w:rPr>
        <w:t xml:space="preserve">  违反本条例第二十六条规定，有下列行为之一，由市、县级以上人民政府水行政主管部门依据职权，责令其停止违法行为，采取补救措施，查封、扣押相关设备，没收非法所得，并处以每立方米七十元至二百元罚款；逾期不采取补救措施的，吊销采砂许可证；违反治安管理处罚法的，由公安机关依法给予治安管理处罚；构成犯罪的，依照刑法的有关规定追究刑事责任；给他人造成损失的，依法承担赔偿责任： </w:t>
      </w:r>
    </w:p>
    <w:p>
      <w:p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（一）未经许可从事河道采砂活动的；    </w:t>
      </w:r>
    </w:p>
    <w:p>
      <w:p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（二）未按照许可规定从事河道采砂活动的；</w:t>
      </w:r>
    </w:p>
    <w:p>
      <w:p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（三）在禁采期、禁采区进行采砂的；</w:t>
      </w:r>
    </w:p>
    <w:p>
      <w:p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（四）将因清淤疏浚、河道整治、航道整治、航道养护、吹填固基等活动产生的砂石，自行销售的。</w:t>
      </w:r>
    </w:p>
    <w:p>
      <w:pPr>
        <w:ind w:firstLine="640"/>
        <w:jc w:val="left"/>
        <w:rPr>
          <w:rFonts w:hint="eastAsia" w:ascii="仿宋" w:hAnsi="仿宋" w:eastAsia="仿宋" w:cs="仿宋"/>
          <w:sz w:val="32"/>
          <w:szCs w:val="32"/>
          <w:lang w:eastAsia="zh-CN"/>
        </w:rPr>
      </w:pPr>
      <w:r>
        <w:rPr>
          <w:rFonts w:hint="eastAsia" w:ascii="黑体" w:hAnsi="黑体" w:eastAsia="黑体" w:cs="黑体"/>
          <w:sz w:val="32"/>
          <w:szCs w:val="32"/>
          <w:lang w:val="en-US" w:eastAsia="zh-CN"/>
        </w:rPr>
        <w:t>第三十</w:t>
      </w:r>
      <w:r>
        <w:rPr>
          <w:rFonts w:hint="default" w:ascii="黑体" w:hAnsi="黑体" w:eastAsia="黑体" w:cs="黑体"/>
          <w:sz w:val="32"/>
          <w:szCs w:val="32"/>
          <w:lang w:eastAsia="zh-CN"/>
        </w:rPr>
        <w:t>八</w:t>
      </w:r>
      <w:r>
        <w:rPr>
          <w:rFonts w:hint="eastAsia" w:ascii="黑体" w:hAnsi="黑体" w:eastAsia="黑体" w:cs="黑体"/>
          <w:sz w:val="32"/>
          <w:szCs w:val="32"/>
          <w:lang w:val="en-US" w:eastAsia="zh-CN"/>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阻碍、威胁水行政主管部门或者河道管理机构工作人员依法执行职务，构成犯罪的，依法追究刑事责任；尚不构成犯罪，应当给予治安管理处罚的，依照《中华人民共和国治安管理处罚法》的规定处罚</w:t>
      </w:r>
      <w:r>
        <w:rPr>
          <w:rFonts w:hint="eastAsia" w:ascii="仿宋" w:hAnsi="仿宋" w:eastAsia="仿宋" w:cs="仿宋"/>
          <w:sz w:val="32"/>
          <w:szCs w:val="32"/>
          <w:lang w:eastAsia="zh-CN"/>
        </w:rPr>
        <w:t>。</w:t>
      </w:r>
    </w:p>
    <w:p>
      <w:pPr>
        <w:ind w:firstLine="640"/>
        <w:jc w:val="left"/>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w:t>
      </w:r>
      <w:r>
        <w:rPr>
          <w:rFonts w:hint="default" w:ascii="黑体" w:hAnsi="黑体" w:eastAsia="黑体" w:cs="黑体"/>
          <w:sz w:val="32"/>
          <w:szCs w:val="32"/>
          <w:lang w:eastAsia="zh-CN"/>
        </w:rPr>
        <w:t>三十九</w:t>
      </w:r>
      <w:r>
        <w:rPr>
          <w:rFonts w:hint="eastAsia" w:ascii="黑体" w:hAnsi="黑体" w:eastAsia="黑体" w:cs="黑体"/>
          <w:sz w:val="32"/>
          <w:szCs w:val="32"/>
          <w:lang w:val="en-US" w:eastAsia="zh-CN"/>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水行政主管部门和其他有关部门及其工作人员在河道管理中玩忽职守、滥用职权、徇私舞弊的，由其所在单位或者上级主管部门对直接负责的主管人员和其他直接责任人员依法给予处分；构成犯罪的，依法追究刑事责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ind w:firstLine="64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ind w:firstLine="640"/>
        <w:jc w:val="left"/>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第四十条</w:t>
      </w:r>
      <w:r>
        <w:rPr>
          <w:rFonts w:hint="eastAsia" w:ascii="仿宋" w:hAnsi="仿宋" w:eastAsia="仿宋" w:cs="仿宋"/>
          <w:sz w:val="32"/>
          <w:szCs w:val="32"/>
          <w:lang w:val="en-US" w:eastAsia="zh-CN"/>
        </w:rPr>
        <w:t xml:space="preserve">  本条例自发布之日起实施。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ODVlZmE5MDJlYTFiY2E5MTUwN2Y2MDUxMmNmZDAifQ=="/>
  </w:docVars>
  <w:rsids>
    <w:rsidRoot w:val="22CD2428"/>
    <w:rsid w:val="000621E2"/>
    <w:rsid w:val="04206567"/>
    <w:rsid w:val="04AE660F"/>
    <w:rsid w:val="05996764"/>
    <w:rsid w:val="077F16D9"/>
    <w:rsid w:val="097F187E"/>
    <w:rsid w:val="0BB860B1"/>
    <w:rsid w:val="0C6B7F86"/>
    <w:rsid w:val="0C8B1B4D"/>
    <w:rsid w:val="0CDC5938"/>
    <w:rsid w:val="0CFD3B56"/>
    <w:rsid w:val="0E6D6655"/>
    <w:rsid w:val="0FB3237E"/>
    <w:rsid w:val="10796655"/>
    <w:rsid w:val="12862654"/>
    <w:rsid w:val="133A3FA1"/>
    <w:rsid w:val="158E0E0E"/>
    <w:rsid w:val="159C30DE"/>
    <w:rsid w:val="16083554"/>
    <w:rsid w:val="17A2712F"/>
    <w:rsid w:val="1AD81D14"/>
    <w:rsid w:val="1BF55017"/>
    <w:rsid w:val="1E1F7378"/>
    <w:rsid w:val="1EFD4016"/>
    <w:rsid w:val="20464693"/>
    <w:rsid w:val="20CE0C0E"/>
    <w:rsid w:val="21577739"/>
    <w:rsid w:val="223A5E36"/>
    <w:rsid w:val="22CD2428"/>
    <w:rsid w:val="23BB0364"/>
    <w:rsid w:val="253F144D"/>
    <w:rsid w:val="290C7D3A"/>
    <w:rsid w:val="2A693728"/>
    <w:rsid w:val="2BB77B14"/>
    <w:rsid w:val="2BBF16BF"/>
    <w:rsid w:val="2CDC78CB"/>
    <w:rsid w:val="2FD35673"/>
    <w:rsid w:val="317E1F31"/>
    <w:rsid w:val="319B4D09"/>
    <w:rsid w:val="33770E70"/>
    <w:rsid w:val="339B3466"/>
    <w:rsid w:val="34581AC7"/>
    <w:rsid w:val="34CE10C3"/>
    <w:rsid w:val="35413ED6"/>
    <w:rsid w:val="357C5C27"/>
    <w:rsid w:val="393B7072"/>
    <w:rsid w:val="397B6C1F"/>
    <w:rsid w:val="399B7F28"/>
    <w:rsid w:val="3AC139BC"/>
    <w:rsid w:val="3B7866CE"/>
    <w:rsid w:val="3BEA4F56"/>
    <w:rsid w:val="3E9E1E57"/>
    <w:rsid w:val="3F375133"/>
    <w:rsid w:val="3F7F4E5C"/>
    <w:rsid w:val="3F932283"/>
    <w:rsid w:val="410D7E4F"/>
    <w:rsid w:val="42511BFB"/>
    <w:rsid w:val="431C06EE"/>
    <w:rsid w:val="436549B3"/>
    <w:rsid w:val="43977108"/>
    <w:rsid w:val="451511D8"/>
    <w:rsid w:val="45EF0027"/>
    <w:rsid w:val="466326D2"/>
    <w:rsid w:val="46F42DF1"/>
    <w:rsid w:val="472745E6"/>
    <w:rsid w:val="47D85DE1"/>
    <w:rsid w:val="48EF2920"/>
    <w:rsid w:val="497F6D13"/>
    <w:rsid w:val="4A296AA5"/>
    <w:rsid w:val="4B925449"/>
    <w:rsid w:val="4BBA0D7E"/>
    <w:rsid w:val="4C690D7A"/>
    <w:rsid w:val="4C9C31EC"/>
    <w:rsid w:val="4CC418E5"/>
    <w:rsid w:val="4D1C2C44"/>
    <w:rsid w:val="4D716D56"/>
    <w:rsid w:val="4FAB7A3B"/>
    <w:rsid w:val="52A02A17"/>
    <w:rsid w:val="53FF004E"/>
    <w:rsid w:val="54547704"/>
    <w:rsid w:val="54A77210"/>
    <w:rsid w:val="572F521C"/>
    <w:rsid w:val="57ECC7C4"/>
    <w:rsid w:val="584B15E9"/>
    <w:rsid w:val="59222126"/>
    <w:rsid w:val="5AB46F71"/>
    <w:rsid w:val="5B216FDB"/>
    <w:rsid w:val="5B9F6780"/>
    <w:rsid w:val="5C0614C7"/>
    <w:rsid w:val="5D565CED"/>
    <w:rsid w:val="5EC71021"/>
    <w:rsid w:val="5ED33B14"/>
    <w:rsid w:val="5FE1475B"/>
    <w:rsid w:val="60BF2B5D"/>
    <w:rsid w:val="62374BF0"/>
    <w:rsid w:val="62FB1425"/>
    <w:rsid w:val="63370151"/>
    <w:rsid w:val="643C6AED"/>
    <w:rsid w:val="67972B6D"/>
    <w:rsid w:val="6876C7C3"/>
    <w:rsid w:val="68F16FD0"/>
    <w:rsid w:val="69D26D86"/>
    <w:rsid w:val="6B44458E"/>
    <w:rsid w:val="6D3B570B"/>
    <w:rsid w:val="6F6546F5"/>
    <w:rsid w:val="6F9D7533"/>
    <w:rsid w:val="6FA5579C"/>
    <w:rsid w:val="6FDB1BA9"/>
    <w:rsid w:val="70CF2474"/>
    <w:rsid w:val="718D6D43"/>
    <w:rsid w:val="72A05985"/>
    <w:rsid w:val="737101BE"/>
    <w:rsid w:val="78966F0A"/>
    <w:rsid w:val="7A49427A"/>
    <w:rsid w:val="7A8D06B8"/>
    <w:rsid w:val="7AC25BFC"/>
    <w:rsid w:val="7B0B62EB"/>
    <w:rsid w:val="7B432FB6"/>
    <w:rsid w:val="7BFF1ED9"/>
    <w:rsid w:val="7D8725B4"/>
    <w:rsid w:val="7E011823"/>
    <w:rsid w:val="7E8772DB"/>
    <w:rsid w:val="7EFFA310"/>
    <w:rsid w:val="7F886DF9"/>
    <w:rsid w:val="7FFF7340"/>
    <w:rsid w:val="DDDF8539"/>
    <w:rsid w:val="F7ED6657"/>
    <w:rsid w:val="F7FEEC69"/>
    <w:rsid w:val="FDF44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正文 New"/>
    <w:qFormat/>
    <w:uiPriority w:val="0"/>
    <w:pPr>
      <w:widowControl w:val="0"/>
      <w:jc w:val="both"/>
    </w:pPr>
    <w:rPr>
      <w:rFonts w:ascii="等线" w:hAnsi="等线" w:eastAsia="等线"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6315</Words>
  <Characters>6322</Characters>
  <Lines>0</Lines>
  <Paragraphs>0</Paragraphs>
  <TotalTime>110</TotalTime>
  <ScaleCrop>false</ScaleCrop>
  <LinksUpToDate>false</LinksUpToDate>
  <CharactersWithSpaces>6509</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2022-06-10T06:32:00Z</dcterms:created>
  <dc:creator>Administrator</dc:creator>
  <cp:lastModifiedBy>sfj</cp:lastModifiedBy>
  <dcterms:modified xsi:type="dcterms:W3CDTF">2022-08-31T16:14:14Z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20E7F6712C2D412C8D83FA820063C177</vt:lpwstr>
  </property>
</Properties>
</file>