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2022年1.16日-1.31日市场监管局医疗器械经营许可核发情况</w:t>
      </w:r>
    </w:p>
    <w:tbl>
      <w:tblPr>
        <w:tblStyle w:val="5"/>
        <w:tblpPr w:leftFromText="180" w:rightFromText="180" w:vertAnchor="page" w:horzAnchor="page" w:tblpXSpec="center" w:tblpY="2253"/>
        <w:tblOverlap w:val="never"/>
        <w:tblW w:w="14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351"/>
        <w:gridCol w:w="1386"/>
        <w:gridCol w:w="947"/>
        <w:gridCol w:w="1093"/>
        <w:gridCol w:w="1676"/>
        <w:gridCol w:w="5218"/>
        <w:gridCol w:w="116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2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白山市兴恩康大药房有限公司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91220600MA7FFG0A0F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荣玉欣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吉白市监械经营许20220001号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2002年分类目录：6815，6822，6826，6827，6840（诊断试剂不需低温冷藏运输贮存），6858，6863，6865，6866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2017年分类目录：08，09，10，14，16，17，18，20，22，6840（不需冷链运输、贮存）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白山市福祥堂老百姓大药房连锁有限公司白山怡康小区店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91220600MA7DDGXKXJ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吉白市监械经营许20220002号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2017年分类目录：01，06，08，10，14，16，18，22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临江市同康新药特药医药有限公司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91220681MA84X5WW4E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赵宏铭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吉白市监械经营许20220003号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临江市中康新药特药医药有限公司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91220681MA84X5YX5X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潘淑云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吉白市监械经营许20220004号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临江市众康新药特药医药有限公司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91220681MA84X5RY9Y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赵宏铭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吉白市监械经营许20220005号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临江市百康新药特药医药有限公司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91220681MA84X2FD29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潘淑云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吉白市监械经营许20220006号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临江市东嘉新药特药医药有限公司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91220681MA84X2MHX3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孙莉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吉白市监械经营许20220007号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临江市建民新药特药医药有限公司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91220681MA84X3DF9W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潘继臣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吉白市监械经营许20220008号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6815，6816，6820，6821，6822，6823，6824，6825，6826，6827，6828，6830，6831，6832，6833，6834，6840（诊断试剂不需低温冷藏运输贮存），6841，6845，6846，6854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吉林省奥圣医疗器械批发有限公司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91220622MA84Q5801H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谢玉海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新办</w:t>
            </w:r>
          </w:p>
        </w:tc>
        <w:tc>
          <w:tcPr>
            <w:tcW w:w="1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吉白市监械经营许20220009号</w:t>
            </w:r>
          </w:p>
        </w:tc>
        <w:tc>
          <w:tcPr>
            <w:tcW w:w="52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2002年分类目录：6815，6820，6821，6822，6823，6825，6826，6827，6841，6854，6856，6857，6858，6863，6864，6865，6866，6877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2017年分类目录：01，04，06，07，08，09，11，14，15，16，17，18，19，20，22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2022/1/27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2027/1/26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bookmarkEnd w:id="0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9F64A7"/>
    <w:rsid w:val="0F7362E8"/>
    <w:rsid w:val="139F52EF"/>
    <w:rsid w:val="141F12D4"/>
    <w:rsid w:val="215A085A"/>
    <w:rsid w:val="21EB53F5"/>
    <w:rsid w:val="30CD7D6F"/>
    <w:rsid w:val="33634F86"/>
    <w:rsid w:val="392119A5"/>
    <w:rsid w:val="3DE313B5"/>
    <w:rsid w:val="4D2755CC"/>
    <w:rsid w:val="4D5D3E13"/>
    <w:rsid w:val="50CF01A6"/>
    <w:rsid w:val="61234886"/>
    <w:rsid w:val="62E62DCA"/>
    <w:rsid w:val="6C540ABE"/>
    <w:rsid w:val="7B1D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F2B44ED990BB417882B3C296B27DB6F3</vt:lpwstr>
  </property>
</Properties>
</file>