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07.01日-07.15日</w:t>
      </w:r>
      <w:r>
        <w:rPr>
          <w:rFonts w:hint="eastAsia" w:ascii="黑体" w:eastAsia="黑体" w:cs="黑体"/>
          <w:sz w:val="36"/>
          <w:szCs w:val="36"/>
        </w:rPr>
        <w:t>市场监管局药品经营许可证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白山市厚德堂医药连锁有限公司十五店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91220600MABRTGMP8L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吉CB4391309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白山市鑫宏泰大药房有限公司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91220600MA14DP3Y9J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丁学利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白山市浑江区广济药房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91220602MABU5G7E4Y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郭志才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白山市浑江区恒达安药店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91220602MA7FWX5D61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何林宏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白山市浑江区心合大药房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91220602MA17RNBEXP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艾雅楠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吉DA4391186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中成药、化学药制剂、抗生素、生物制品（除疫苗）、生化药品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白山市浑江区康合药房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91220602MABR3M9X5C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赵丽琨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白山市浑江区通安药房有限公司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91220602MABM2KW49A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孟克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白山市鑫宏泰大药房有限公司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91220600MA14DP3Y9J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丁学利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白山市浑江区广济药房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91220602MABU5G7E4Y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郭志才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白山市浑江区康合药房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91220602MABR3M9X5C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赵丽琨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吉DA4391311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/>
                <w:b w:val="0"/>
                <w:i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2027/07/10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6B2A3920"/>
    <w:rsid w:val="72D112BC"/>
    <w:rsid w:val="78C52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362</Words>
  <Characters>644</Characters>
  <Lines>85</Lines>
  <Paragraphs>64</Paragraphs>
  <TotalTime>0</TotalTime>
  <ScaleCrop>false</ScaleCrop>
  <LinksUpToDate>false</LinksUpToDate>
  <CharactersWithSpaces>645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2022-07-21T01:56:50Z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73B4DDD53ADA4F56A9DCCAD4C115818E</vt:lpwstr>
  </property>
</Properties>
</file>