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462"/>
        <w:gridCol w:w="1905"/>
        <w:gridCol w:w="1345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7" w:hRule="atLeast"/>
        </w:trPr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国人民银行白山市分行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11220600605350126C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王晓忠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中国人民银行白山市分行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11220600605350126C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王晓忠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中国人民银行白山市分行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11220600605350126C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王晓忠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梯12吉F10008(24)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载货电梯使用单位名称变更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白山市第四实验幼儿园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12220600MB1D14908T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曲国文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梯43吉F10001(24)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电11吉FP021(17)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电梯使用单位地址名称变更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电11吉FP025(17)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电梯使用单位地址名称变更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电11吉FP026(17)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电梯使用单位地址名称变更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4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白山市国防动员办公室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11220600013561771R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栾永杰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梯11吉FA00145[18]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A3134A3"/>
    <w:rsid w:val="0CF54CFC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E3F1F77"/>
    <w:rsid w:val="30AE011D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C9B1D2A"/>
    <w:rsid w:val="5D0B0448"/>
    <w:rsid w:val="5D5E1308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9A51E3E"/>
    <w:rsid w:val="7A5A79FC"/>
    <w:rsid w:val="7B5C03E9"/>
    <w:rsid w:val="7BBC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2454</Words>
  <Characters>5355</Characters>
  <Lines>33</Lines>
  <Paragraphs>9</Paragraphs>
  <TotalTime>3</TotalTime>
  <ScaleCrop>false</ScaleCrop>
  <LinksUpToDate>false</LinksUpToDate>
  <CharactersWithSpaces>5355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2024-04-02T05:57:13Z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7DF09A05A0DB49F8817FD92310625E1F_13</vt:lpwstr>
  </property>
</Properties>
</file>